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4153" w14:textId="0C772774" w:rsidR="007A2506" w:rsidRPr="0030536C" w:rsidRDefault="007A2506" w:rsidP="0030536C">
      <w:pPr>
        <w:ind w:left="600" w:hanging="600"/>
        <w:jc w:val="center"/>
        <w:rPr>
          <w:rFonts w:ascii="Arial" w:hAnsi="Arial" w:cs="Arial"/>
          <w:b/>
          <w:sz w:val="20"/>
          <w:szCs w:val="20"/>
        </w:rPr>
      </w:pPr>
      <w:r w:rsidRPr="0030536C">
        <w:rPr>
          <w:rFonts w:ascii="Arial" w:hAnsi="Arial" w:cs="Arial"/>
          <w:b/>
          <w:sz w:val="20"/>
          <w:szCs w:val="20"/>
        </w:rPr>
        <w:t>Annexure – Job Description</w:t>
      </w:r>
    </w:p>
    <w:p w14:paraId="52313E85" w14:textId="463842B1" w:rsidR="007A2506" w:rsidRDefault="007A2506" w:rsidP="000171EA">
      <w:pPr>
        <w:ind w:left="600" w:hanging="600"/>
        <w:rPr>
          <w:rFonts w:ascii="Arial" w:hAnsi="Arial" w:cs="Arial"/>
          <w:sz w:val="20"/>
          <w:szCs w:val="20"/>
        </w:rPr>
      </w:pPr>
    </w:p>
    <w:p w14:paraId="70F8CA10" w14:textId="77777777" w:rsidR="0030536C" w:rsidRDefault="0030536C" w:rsidP="0030536C">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69"/>
        <w:gridCol w:w="3669"/>
      </w:tblGrid>
      <w:tr w:rsidR="0030536C" w14:paraId="0407C5FD" w14:textId="77777777">
        <w:trPr>
          <w:trHeight w:val="120"/>
        </w:trPr>
        <w:tc>
          <w:tcPr>
            <w:tcW w:w="3669" w:type="dxa"/>
          </w:tcPr>
          <w:p w14:paraId="136CBA28" w14:textId="12BDA935" w:rsidR="0030536C" w:rsidRDefault="0030536C">
            <w:pPr>
              <w:pStyle w:val="Default"/>
              <w:rPr>
                <w:sz w:val="23"/>
                <w:szCs w:val="23"/>
              </w:rPr>
            </w:pPr>
            <w:r>
              <w:rPr>
                <w:sz w:val="23"/>
                <w:szCs w:val="23"/>
              </w:rPr>
              <w:t xml:space="preserve">Job Title </w:t>
            </w:r>
          </w:p>
        </w:tc>
        <w:tc>
          <w:tcPr>
            <w:tcW w:w="3669" w:type="dxa"/>
          </w:tcPr>
          <w:p w14:paraId="4D2E4B33" w14:textId="77777777" w:rsidR="0030536C" w:rsidRDefault="0030536C" w:rsidP="0030536C">
            <w:pPr>
              <w:pStyle w:val="Default"/>
              <w:spacing w:after="120"/>
              <w:rPr>
                <w:sz w:val="23"/>
                <w:szCs w:val="23"/>
              </w:rPr>
            </w:pPr>
            <w:r>
              <w:rPr>
                <w:sz w:val="23"/>
                <w:szCs w:val="23"/>
              </w:rPr>
              <w:t xml:space="preserve">Rugby Development Officer </w:t>
            </w:r>
          </w:p>
        </w:tc>
      </w:tr>
      <w:tr w:rsidR="0030536C" w14:paraId="6E0765C0" w14:textId="77777777">
        <w:trPr>
          <w:trHeight w:val="120"/>
        </w:trPr>
        <w:tc>
          <w:tcPr>
            <w:tcW w:w="3669" w:type="dxa"/>
          </w:tcPr>
          <w:p w14:paraId="394321F3" w14:textId="77777777" w:rsidR="0030536C" w:rsidRDefault="0030536C">
            <w:pPr>
              <w:pStyle w:val="Default"/>
              <w:rPr>
                <w:sz w:val="23"/>
                <w:szCs w:val="23"/>
              </w:rPr>
            </w:pPr>
            <w:r>
              <w:rPr>
                <w:sz w:val="23"/>
                <w:szCs w:val="23"/>
              </w:rPr>
              <w:t xml:space="preserve">Functional Department </w:t>
            </w:r>
          </w:p>
        </w:tc>
        <w:tc>
          <w:tcPr>
            <w:tcW w:w="3669" w:type="dxa"/>
          </w:tcPr>
          <w:p w14:paraId="5F7A331A" w14:textId="6D1485C4" w:rsidR="0030536C" w:rsidRDefault="0030536C" w:rsidP="0030536C">
            <w:pPr>
              <w:pStyle w:val="Default"/>
              <w:spacing w:after="120"/>
              <w:rPr>
                <w:sz w:val="23"/>
                <w:szCs w:val="23"/>
              </w:rPr>
            </w:pPr>
            <w:r>
              <w:rPr>
                <w:sz w:val="23"/>
                <w:szCs w:val="23"/>
              </w:rPr>
              <w:t xml:space="preserve">Community Rugby Team </w:t>
            </w:r>
          </w:p>
        </w:tc>
      </w:tr>
      <w:tr w:rsidR="0030536C" w14:paraId="2EB207C6" w14:textId="77777777">
        <w:trPr>
          <w:trHeight w:val="120"/>
        </w:trPr>
        <w:tc>
          <w:tcPr>
            <w:tcW w:w="3669" w:type="dxa"/>
          </w:tcPr>
          <w:p w14:paraId="6E9EF7ED" w14:textId="77777777" w:rsidR="0030536C" w:rsidRDefault="0030536C">
            <w:pPr>
              <w:pStyle w:val="Default"/>
              <w:rPr>
                <w:sz w:val="23"/>
                <w:szCs w:val="23"/>
              </w:rPr>
            </w:pPr>
            <w:r>
              <w:rPr>
                <w:sz w:val="23"/>
                <w:szCs w:val="23"/>
              </w:rPr>
              <w:t xml:space="preserve">Reports to (Position) </w:t>
            </w:r>
          </w:p>
        </w:tc>
        <w:tc>
          <w:tcPr>
            <w:tcW w:w="3669" w:type="dxa"/>
          </w:tcPr>
          <w:p w14:paraId="639A3A0E" w14:textId="4D9B7325" w:rsidR="0030536C" w:rsidRDefault="0030536C" w:rsidP="0030536C">
            <w:pPr>
              <w:pStyle w:val="Default"/>
              <w:spacing w:after="120"/>
              <w:rPr>
                <w:sz w:val="23"/>
                <w:szCs w:val="23"/>
              </w:rPr>
            </w:pPr>
            <w:r>
              <w:rPr>
                <w:sz w:val="23"/>
                <w:szCs w:val="23"/>
              </w:rPr>
              <w:t>Rugby &amp; Operations Manager</w:t>
            </w:r>
          </w:p>
        </w:tc>
      </w:tr>
    </w:tbl>
    <w:p w14:paraId="0DC85484" w14:textId="77777777" w:rsidR="007A2506" w:rsidRDefault="007A2506" w:rsidP="007A2506">
      <w:pPr>
        <w:pStyle w:val="Default"/>
      </w:pPr>
    </w:p>
    <w:p w14:paraId="042F6CB7" w14:textId="2A6A689F" w:rsidR="0030536C" w:rsidRPr="0030536C" w:rsidRDefault="007A2506" w:rsidP="0030536C">
      <w:pPr>
        <w:pStyle w:val="Default"/>
        <w:spacing w:after="120"/>
        <w:rPr>
          <w:b/>
          <w:bCs/>
          <w:sz w:val="23"/>
          <w:szCs w:val="23"/>
        </w:rPr>
      </w:pPr>
      <w:r>
        <w:rPr>
          <w:b/>
          <w:bCs/>
          <w:sz w:val="23"/>
          <w:szCs w:val="23"/>
        </w:rPr>
        <w:t xml:space="preserve">PURPOSE OF POSITION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5"/>
      </w:tblGrid>
      <w:tr w:rsidR="007A2506" w14:paraId="3C98D4F3" w14:textId="77777777">
        <w:trPr>
          <w:trHeight w:val="1130"/>
        </w:trPr>
        <w:tc>
          <w:tcPr>
            <w:tcW w:w="8975" w:type="dxa"/>
          </w:tcPr>
          <w:p w14:paraId="2DFB1F4E" w14:textId="2E1FA579" w:rsidR="007A2506" w:rsidRDefault="007A2506" w:rsidP="0030536C">
            <w:pPr>
              <w:pStyle w:val="Default"/>
              <w:jc w:val="both"/>
              <w:rPr>
                <w:sz w:val="23"/>
                <w:szCs w:val="23"/>
              </w:rPr>
            </w:pPr>
            <w:r>
              <w:rPr>
                <w:sz w:val="23"/>
                <w:szCs w:val="23"/>
              </w:rPr>
              <w:t>Deliver the region</w:t>
            </w:r>
            <w:r w:rsidR="0030536C">
              <w:rPr>
                <w:sz w:val="23"/>
                <w:szCs w:val="23"/>
              </w:rPr>
              <w:t>’</w:t>
            </w:r>
            <w:r>
              <w:rPr>
                <w:sz w:val="23"/>
                <w:szCs w:val="23"/>
              </w:rPr>
              <w:t xml:space="preserve">s participation goals through collaborating with clubs and schools, promoting </w:t>
            </w:r>
            <w:r w:rsidR="0030536C">
              <w:rPr>
                <w:sz w:val="23"/>
                <w:szCs w:val="23"/>
              </w:rPr>
              <w:t xml:space="preserve">the </w:t>
            </w:r>
            <w:r>
              <w:rPr>
                <w:sz w:val="23"/>
                <w:szCs w:val="23"/>
              </w:rPr>
              <w:t xml:space="preserve">benefits </w:t>
            </w:r>
            <w:r w:rsidR="0030536C">
              <w:rPr>
                <w:sz w:val="23"/>
                <w:szCs w:val="23"/>
              </w:rPr>
              <w:t>of</w:t>
            </w:r>
            <w:r>
              <w:rPr>
                <w:sz w:val="23"/>
                <w:szCs w:val="23"/>
              </w:rPr>
              <w:t xml:space="preserve"> participation and driving registration campaigns. </w:t>
            </w:r>
          </w:p>
          <w:p w14:paraId="582BFCB5" w14:textId="77777777" w:rsidR="0030536C" w:rsidRDefault="0030536C" w:rsidP="0030536C">
            <w:pPr>
              <w:pStyle w:val="Default"/>
              <w:jc w:val="both"/>
              <w:rPr>
                <w:sz w:val="23"/>
                <w:szCs w:val="23"/>
              </w:rPr>
            </w:pPr>
          </w:p>
          <w:p w14:paraId="15ECBD98" w14:textId="2A8A9F25" w:rsidR="007A2506" w:rsidRDefault="007A2506" w:rsidP="0030536C">
            <w:pPr>
              <w:pStyle w:val="Default"/>
              <w:jc w:val="both"/>
              <w:rPr>
                <w:sz w:val="23"/>
                <w:szCs w:val="23"/>
              </w:rPr>
            </w:pPr>
            <w:r>
              <w:rPr>
                <w:sz w:val="23"/>
                <w:szCs w:val="23"/>
              </w:rPr>
              <w:t xml:space="preserve">To attract and retain players and coaches through the delivery and implementation of rugby products and programmes within primary, intermediate and secondary schools and clubs across the region. </w:t>
            </w:r>
          </w:p>
          <w:p w14:paraId="23081DCB" w14:textId="77777777" w:rsidR="0030536C" w:rsidRDefault="0030536C" w:rsidP="0030536C">
            <w:pPr>
              <w:pStyle w:val="Default"/>
              <w:jc w:val="both"/>
              <w:rPr>
                <w:sz w:val="23"/>
                <w:szCs w:val="23"/>
              </w:rPr>
            </w:pPr>
          </w:p>
          <w:p w14:paraId="363223EC" w14:textId="77777777" w:rsidR="007A2506" w:rsidRDefault="007A2506" w:rsidP="0030536C">
            <w:pPr>
              <w:pStyle w:val="Default"/>
              <w:jc w:val="both"/>
              <w:rPr>
                <w:sz w:val="23"/>
                <w:szCs w:val="23"/>
              </w:rPr>
            </w:pPr>
            <w:r>
              <w:rPr>
                <w:sz w:val="23"/>
                <w:szCs w:val="23"/>
              </w:rPr>
              <w:t xml:space="preserve">Manage integrated relationships with schools and clubs to promote seamless transition of participation. </w:t>
            </w:r>
          </w:p>
        </w:tc>
      </w:tr>
    </w:tbl>
    <w:p w14:paraId="776359FD" w14:textId="1EC29721" w:rsidR="007A2506" w:rsidRDefault="007A2506" w:rsidP="000171EA">
      <w:pPr>
        <w:ind w:left="600" w:hanging="600"/>
        <w:rPr>
          <w:rFonts w:ascii="Arial" w:hAnsi="Arial" w:cs="Arial"/>
          <w:sz w:val="20"/>
          <w:szCs w:val="20"/>
        </w:rPr>
      </w:pPr>
    </w:p>
    <w:p w14:paraId="48445CE9" w14:textId="4500690F" w:rsidR="0030536C" w:rsidRPr="0030536C" w:rsidRDefault="0030536C" w:rsidP="0030536C">
      <w:pPr>
        <w:pStyle w:val="Default"/>
        <w:spacing w:after="120"/>
        <w:rPr>
          <w:b/>
          <w:bCs/>
          <w:sz w:val="23"/>
          <w:szCs w:val="23"/>
        </w:rPr>
      </w:pPr>
      <w:r>
        <w:rPr>
          <w:b/>
          <w:bCs/>
          <w:sz w:val="23"/>
          <w:szCs w:val="23"/>
        </w:rPr>
        <w:t>KEY ACCOUNTABILITIES</w:t>
      </w:r>
    </w:p>
    <w:p w14:paraId="3D49C06E" w14:textId="51680397" w:rsidR="0030536C" w:rsidRDefault="0030536C" w:rsidP="000171EA">
      <w:pPr>
        <w:ind w:left="600" w:hanging="60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969"/>
        <w:gridCol w:w="4659"/>
      </w:tblGrid>
      <w:tr w:rsidR="0030536C" w14:paraId="7F18306B" w14:textId="77777777" w:rsidTr="0030536C">
        <w:trPr>
          <w:trHeight w:val="132"/>
        </w:trPr>
        <w:tc>
          <w:tcPr>
            <w:tcW w:w="670" w:type="dxa"/>
          </w:tcPr>
          <w:p w14:paraId="28FF84AE" w14:textId="26C9F494" w:rsidR="0030536C" w:rsidRDefault="0030536C">
            <w:pPr>
              <w:pStyle w:val="Default"/>
              <w:rPr>
                <w:sz w:val="23"/>
                <w:szCs w:val="23"/>
              </w:rPr>
            </w:pPr>
            <w:r>
              <w:rPr>
                <w:b/>
                <w:bCs/>
                <w:sz w:val="23"/>
                <w:szCs w:val="23"/>
              </w:rPr>
              <w:t xml:space="preserve">NO. </w:t>
            </w:r>
          </w:p>
        </w:tc>
        <w:tc>
          <w:tcPr>
            <w:tcW w:w="3969" w:type="dxa"/>
          </w:tcPr>
          <w:p w14:paraId="6D91E2EC" w14:textId="77777777" w:rsidR="0030536C" w:rsidRDefault="0030536C">
            <w:pPr>
              <w:pStyle w:val="Default"/>
              <w:rPr>
                <w:sz w:val="23"/>
                <w:szCs w:val="23"/>
              </w:rPr>
            </w:pPr>
            <w:r>
              <w:rPr>
                <w:b/>
                <w:bCs/>
                <w:sz w:val="23"/>
                <w:szCs w:val="23"/>
              </w:rPr>
              <w:t xml:space="preserve">KEY RESULT AREA </w:t>
            </w:r>
          </w:p>
        </w:tc>
        <w:tc>
          <w:tcPr>
            <w:tcW w:w="4659" w:type="dxa"/>
          </w:tcPr>
          <w:p w14:paraId="10BB5E2A" w14:textId="77777777" w:rsidR="0030536C" w:rsidRDefault="0030536C">
            <w:pPr>
              <w:pStyle w:val="Default"/>
              <w:rPr>
                <w:sz w:val="23"/>
                <w:szCs w:val="23"/>
              </w:rPr>
            </w:pPr>
            <w:r>
              <w:rPr>
                <w:b/>
                <w:bCs/>
                <w:sz w:val="23"/>
                <w:szCs w:val="23"/>
              </w:rPr>
              <w:t xml:space="preserve">KEY ACTIVITIES </w:t>
            </w:r>
          </w:p>
        </w:tc>
      </w:tr>
      <w:tr w:rsidR="00887C05" w14:paraId="52A91D82" w14:textId="77777777" w:rsidTr="00F96814">
        <w:trPr>
          <w:trHeight w:val="1400"/>
        </w:trPr>
        <w:tc>
          <w:tcPr>
            <w:tcW w:w="670" w:type="dxa"/>
          </w:tcPr>
          <w:p w14:paraId="0EAE8F0D" w14:textId="3218C6D6" w:rsidR="00887C05" w:rsidRDefault="00887C05" w:rsidP="00887C05">
            <w:pPr>
              <w:pStyle w:val="Default"/>
              <w:rPr>
                <w:sz w:val="23"/>
                <w:szCs w:val="23"/>
              </w:rPr>
            </w:pPr>
            <w:r>
              <w:rPr>
                <w:sz w:val="23"/>
                <w:szCs w:val="23"/>
              </w:rPr>
              <w:t>1.</w:t>
            </w:r>
          </w:p>
        </w:tc>
        <w:tc>
          <w:tcPr>
            <w:tcW w:w="3969" w:type="dxa"/>
          </w:tcPr>
          <w:p w14:paraId="59B2960D" w14:textId="46CB1CD2" w:rsidR="00887C05" w:rsidRDefault="00887C05" w:rsidP="00887C05">
            <w:pPr>
              <w:pStyle w:val="Default"/>
              <w:rPr>
                <w:sz w:val="23"/>
                <w:szCs w:val="23"/>
              </w:rPr>
            </w:pPr>
            <w:r>
              <w:rPr>
                <w:sz w:val="23"/>
                <w:szCs w:val="23"/>
              </w:rPr>
              <w:t>Coach Development</w:t>
            </w:r>
          </w:p>
        </w:tc>
        <w:tc>
          <w:tcPr>
            <w:tcW w:w="4659" w:type="dxa"/>
          </w:tcPr>
          <w:p w14:paraId="791D71FD" w14:textId="77777777" w:rsidR="00887C05" w:rsidRDefault="00887C05" w:rsidP="00887C05">
            <w:pPr>
              <w:pStyle w:val="Default"/>
              <w:numPr>
                <w:ilvl w:val="0"/>
                <w:numId w:val="3"/>
              </w:numPr>
              <w:ind w:left="312" w:hanging="284"/>
              <w:rPr>
                <w:sz w:val="23"/>
                <w:szCs w:val="23"/>
              </w:rPr>
            </w:pPr>
            <w:r>
              <w:rPr>
                <w:sz w:val="23"/>
                <w:szCs w:val="23"/>
              </w:rPr>
              <w:t xml:space="preserve">Promote opportunities for school and club coaches’ development. </w:t>
            </w:r>
          </w:p>
          <w:p w14:paraId="79AADE9C" w14:textId="77777777" w:rsidR="00887C05" w:rsidRDefault="00887C05" w:rsidP="00887C05">
            <w:pPr>
              <w:pStyle w:val="Default"/>
              <w:numPr>
                <w:ilvl w:val="0"/>
                <w:numId w:val="3"/>
              </w:numPr>
              <w:ind w:left="312" w:hanging="284"/>
              <w:rPr>
                <w:sz w:val="23"/>
                <w:szCs w:val="23"/>
              </w:rPr>
            </w:pPr>
            <w:r>
              <w:rPr>
                <w:sz w:val="23"/>
                <w:szCs w:val="23"/>
              </w:rPr>
              <w:t xml:space="preserve">Implement and facilitate the delivery of courses and upskilling sessions including: </w:t>
            </w:r>
          </w:p>
          <w:p w14:paraId="2B2AEF80" w14:textId="77777777" w:rsidR="00887C05" w:rsidRPr="00C01124" w:rsidRDefault="00887C05" w:rsidP="00887C05">
            <w:pPr>
              <w:pStyle w:val="Default"/>
              <w:ind w:left="312"/>
              <w:rPr>
                <w:sz w:val="23"/>
                <w:szCs w:val="23"/>
              </w:rPr>
            </w:pPr>
            <w:r w:rsidRPr="00C01124">
              <w:rPr>
                <w:sz w:val="23"/>
                <w:szCs w:val="23"/>
              </w:rPr>
              <w:t xml:space="preserve">o </w:t>
            </w:r>
            <w:r>
              <w:rPr>
                <w:sz w:val="23"/>
                <w:szCs w:val="23"/>
              </w:rPr>
              <w:tab/>
            </w:r>
            <w:r w:rsidRPr="00C01124">
              <w:rPr>
                <w:sz w:val="23"/>
                <w:szCs w:val="23"/>
              </w:rPr>
              <w:t xml:space="preserve">NZR Developing Coaches modules </w:t>
            </w:r>
          </w:p>
          <w:p w14:paraId="2932B979" w14:textId="77777777" w:rsidR="00887C05" w:rsidRPr="00C01124" w:rsidRDefault="00887C05" w:rsidP="00887C05">
            <w:pPr>
              <w:pStyle w:val="Default"/>
              <w:ind w:left="312"/>
              <w:rPr>
                <w:sz w:val="23"/>
                <w:szCs w:val="23"/>
              </w:rPr>
            </w:pPr>
            <w:r w:rsidRPr="00C01124">
              <w:rPr>
                <w:sz w:val="23"/>
                <w:szCs w:val="23"/>
              </w:rPr>
              <w:t xml:space="preserve">o </w:t>
            </w:r>
            <w:r>
              <w:rPr>
                <w:sz w:val="23"/>
                <w:szCs w:val="23"/>
              </w:rPr>
              <w:tab/>
            </w:r>
            <w:r w:rsidRPr="00C01124">
              <w:rPr>
                <w:sz w:val="23"/>
                <w:szCs w:val="23"/>
              </w:rPr>
              <w:t xml:space="preserve">Rugby Smart programme </w:t>
            </w:r>
          </w:p>
          <w:p w14:paraId="1A0224BC" w14:textId="77777777" w:rsidR="00887C05" w:rsidRPr="00C01124" w:rsidRDefault="00887C05" w:rsidP="00887C05">
            <w:pPr>
              <w:pStyle w:val="Default"/>
              <w:ind w:left="312"/>
              <w:rPr>
                <w:sz w:val="23"/>
                <w:szCs w:val="23"/>
              </w:rPr>
            </w:pPr>
            <w:r w:rsidRPr="00C01124">
              <w:rPr>
                <w:sz w:val="23"/>
                <w:szCs w:val="23"/>
              </w:rPr>
              <w:t xml:space="preserve">o </w:t>
            </w:r>
            <w:r>
              <w:rPr>
                <w:sz w:val="23"/>
                <w:szCs w:val="23"/>
              </w:rPr>
              <w:tab/>
            </w:r>
            <w:r w:rsidRPr="00C01124">
              <w:rPr>
                <w:sz w:val="23"/>
                <w:szCs w:val="23"/>
              </w:rPr>
              <w:t xml:space="preserve">Regional coaching sessions / clinics </w:t>
            </w:r>
          </w:p>
          <w:p w14:paraId="5F48089A" w14:textId="77777777" w:rsidR="00887C05" w:rsidRDefault="00887C05" w:rsidP="00887C05">
            <w:pPr>
              <w:pStyle w:val="Default"/>
              <w:ind w:left="312"/>
              <w:rPr>
                <w:sz w:val="23"/>
                <w:szCs w:val="23"/>
              </w:rPr>
            </w:pPr>
            <w:r w:rsidRPr="00C01124">
              <w:rPr>
                <w:sz w:val="23"/>
                <w:szCs w:val="23"/>
              </w:rPr>
              <w:t xml:space="preserve">o </w:t>
            </w:r>
            <w:r>
              <w:rPr>
                <w:sz w:val="23"/>
                <w:szCs w:val="23"/>
              </w:rPr>
              <w:tab/>
              <w:t xml:space="preserve">Provide support and mentoring to </w:t>
            </w:r>
            <w:r>
              <w:rPr>
                <w:sz w:val="23"/>
                <w:szCs w:val="23"/>
              </w:rPr>
              <w:tab/>
              <w:t xml:space="preserve">coaches and identify potential High </w:t>
            </w:r>
            <w:r>
              <w:rPr>
                <w:sz w:val="23"/>
                <w:szCs w:val="23"/>
              </w:rPr>
              <w:tab/>
              <w:t xml:space="preserve">Performance coaches. </w:t>
            </w:r>
          </w:p>
          <w:p w14:paraId="5EBD548B" w14:textId="77777777" w:rsidR="00887C05" w:rsidRDefault="00887C05" w:rsidP="00887C05">
            <w:pPr>
              <w:pStyle w:val="Default"/>
              <w:numPr>
                <w:ilvl w:val="0"/>
                <w:numId w:val="3"/>
              </w:numPr>
              <w:ind w:left="312" w:hanging="284"/>
              <w:rPr>
                <w:sz w:val="23"/>
                <w:szCs w:val="23"/>
              </w:rPr>
            </w:pPr>
            <w:r>
              <w:rPr>
                <w:sz w:val="23"/>
                <w:szCs w:val="23"/>
              </w:rPr>
              <w:t xml:space="preserve">Align coach development opportunities with existing player development sessions. </w:t>
            </w:r>
          </w:p>
          <w:p w14:paraId="333350A2" w14:textId="150793C9" w:rsidR="00887C05" w:rsidRPr="00887C05" w:rsidRDefault="00887C05" w:rsidP="00887C05">
            <w:pPr>
              <w:pStyle w:val="Default"/>
              <w:ind w:left="312"/>
              <w:rPr>
                <w:sz w:val="23"/>
                <w:szCs w:val="23"/>
              </w:rPr>
            </w:pPr>
          </w:p>
        </w:tc>
      </w:tr>
      <w:tr w:rsidR="00887C05" w14:paraId="526FBD45" w14:textId="77777777" w:rsidTr="00F96814">
        <w:trPr>
          <w:trHeight w:val="1400"/>
        </w:trPr>
        <w:tc>
          <w:tcPr>
            <w:tcW w:w="670" w:type="dxa"/>
          </w:tcPr>
          <w:p w14:paraId="5E067DCB" w14:textId="3C31DA52" w:rsidR="00887C05" w:rsidRDefault="00887C05" w:rsidP="00887C05">
            <w:pPr>
              <w:pStyle w:val="Default"/>
              <w:rPr>
                <w:sz w:val="23"/>
                <w:szCs w:val="23"/>
              </w:rPr>
            </w:pPr>
            <w:r>
              <w:rPr>
                <w:sz w:val="23"/>
                <w:szCs w:val="23"/>
              </w:rPr>
              <w:lastRenderedPageBreak/>
              <w:t xml:space="preserve">2. </w:t>
            </w:r>
          </w:p>
        </w:tc>
        <w:tc>
          <w:tcPr>
            <w:tcW w:w="3969" w:type="dxa"/>
          </w:tcPr>
          <w:p w14:paraId="3A14B794" w14:textId="77777777" w:rsidR="00887C05" w:rsidRDefault="00887C05" w:rsidP="00887C05">
            <w:pPr>
              <w:pStyle w:val="Default"/>
              <w:rPr>
                <w:sz w:val="23"/>
                <w:szCs w:val="23"/>
              </w:rPr>
            </w:pPr>
            <w:r>
              <w:rPr>
                <w:sz w:val="23"/>
                <w:szCs w:val="23"/>
              </w:rPr>
              <w:t xml:space="preserve">Rugby Participation across Schools and Clubs </w:t>
            </w:r>
          </w:p>
        </w:tc>
        <w:tc>
          <w:tcPr>
            <w:tcW w:w="4659" w:type="dxa"/>
          </w:tcPr>
          <w:p w14:paraId="15E20188" w14:textId="64CAE7D9" w:rsidR="00887C05" w:rsidRDefault="00887C05" w:rsidP="00887C05">
            <w:pPr>
              <w:pStyle w:val="Default"/>
              <w:numPr>
                <w:ilvl w:val="0"/>
                <w:numId w:val="3"/>
              </w:numPr>
              <w:ind w:left="313" w:hanging="284"/>
              <w:rPr>
                <w:sz w:val="23"/>
                <w:szCs w:val="23"/>
              </w:rPr>
            </w:pPr>
            <w:r>
              <w:rPr>
                <w:sz w:val="23"/>
                <w:szCs w:val="23"/>
              </w:rPr>
              <w:t xml:space="preserve">Develop and implement a rugby participation growth strategy for the region that attracts, retains and develops players and coaches. </w:t>
            </w:r>
          </w:p>
          <w:p w14:paraId="1A616CDD" w14:textId="03E829B0" w:rsidR="00887C05" w:rsidRDefault="00887C05" w:rsidP="00887C05">
            <w:pPr>
              <w:pStyle w:val="Default"/>
              <w:numPr>
                <w:ilvl w:val="0"/>
                <w:numId w:val="3"/>
              </w:numPr>
              <w:ind w:left="313" w:hanging="284"/>
              <w:rPr>
                <w:sz w:val="23"/>
                <w:szCs w:val="23"/>
              </w:rPr>
            </w:pPr>
            <w:r>
              <w:rPr>
                <w:sz w:val="23"/>
                <w:szCs w:val="23"/>
              </w:rPr>
              <w:t xml:space="preserve">Collect and analyse participation data and information across schools, clubs and age groups to identify key focus areas for retention and growth. </w:t>
            </w:r>
          </w:p>
          <w:p w14:paraId="269A2571" w14:textId="3930D85D" w:rsidR="00887C05" w:rsidRDefault="00887C05" w:rsidP="00887C05">
            <w:pPr>
              <w:pStyle w:val="Default"/>
              <w:numPr>
                <w:ilvl w:val="0"/>
                <w:numId w:val="3"/>
              </w:numPr>
              <w:ind w:left="313" w:hanging="284"/>
              <w:rPr>
                <w:sz w:val="23"/>
                <w:szCs w:val="23"/>
              </w:rPr>
            </w:pPr>
            <w:r>
              <w:rPr>
                <w:sz w:val="23"/>
                <w:szCs w:val="23"/>
              </w:rPr>
              <w:t xml:space="preserve">Establish and deliver a network across the region to ensure collaboration and strong relationships with clubs and schools. </w:t>
            </w:r>
          </w:p>
          <w:p w14:paraId="029B1AA6" w14:textId="090F30C3" w:rsidR="00887C05" w:rsidRDefault="00887C05" w:rsidP="00887C05">
            <w:pPr>
              <w:pStyle w:val="Default"/>
              <w:numPr>
                <w:ilvl w:val="0"/>
                <w:numId w:val="3"/>
              </w:numPr>
              <w:ind w:left="313" w:hanging="284"/>
              <w:rPr>
                <w:sz w:val="23"/>
                <w:szCs w:val="23"/>
              </w:rPr>
            </w:pPr>
            <w:r>
              <w:rPr>
                <w:sz w:val="23"/>
                <w:szCs w:val="23"/>
              </w:rPr>
              <w:t xml:space="preserve">Ensure the delivery of the player and coach registration process. </w:t>
            </w:r>
          </w:p>
          <w:p w14:paraId="48529C39" w14:textId="77777777" w:rsidR="00887C05" w:rsidRDefault="00887C05" w:rsidP="00887C05">
            <w:pPr>
              <w:pStyle w:val="Default"/>
              <w:numPr>
                <w:ilvl w:val="0"/>
                <w:numId w:val="3"/>
              </w:numPr>
              <w:ind w:left="313" w:hanging="284"/>
              <w:rPr>
                <w:sz w:val="23"/>
                <w:szCs w:val="23"/>
              </w:rPr>
            </w:pPr>
            <w:r>
              <w:rPr>
                <w:sz w:val="23"/>
                <w:szCs w:val="23"/>
              </w:rPr>
              <w:t xml:space="preserve">Facilitate relationships and act as the catalyst between clubs and schools to ensure a seamless transition for players to progress between school and club rugby. </w:t>
            </w:r>
          </w:p>
          <w:p w14:paraId="4DE5C71E" w14:textId="77777777" w:rsidR="00887C05" w:rsidRDefault="00887C05" w:rsidP="00887C05">
            <w:pPr>
              <w:pStyle w:val="Default"/>
              <w:numPr>
                <w:ilvl w:val="0"/>
                <w:numId w:val="3"/>
              </w:numPr>
              <w:ind w:left="312" w:hanging="284"/>
              <w:rPr>
                <w:sz w:val="23"/>
                <w:szCs w:val="23"/>
              </w:rPr>
            </w:pPr>
            <w:r>
              <w:rPr>
                <w:sz w:val="23"/>
                <w:szCs w:val="23"/>
              </w:rPr>
              <w:t xml:space="preserve">Input and maintain NZR player monitoring systems. </w:t>
            </w:r>
          </w:p>
          <w:p w14:paraId="7B4CF569" w14:textId="20614020" w:rsidR="00887C05" w:rsidRPr="00F96814" w:rsidRDefault="00887C05" w:rsidP="00887C05">
            <w:pPr>
              <w:pStyle w:val="Default"/>
              <w:ind w:left="312"/>
              <w:rPr>
                <w:sz w:val="23"/>
                <w:szCs w:val="23"/>
              </w:rPr>
            </w:pPr>
          </w:p>
        </w:tc>
      </w:tr>
      <w:tr w:rsidR="00887C05" w14:paraId="4A8BA041" w14:textId="77777777" w:rsidTr="0030536C">
        <w:trPr>
          <w:trHeight w:val="1830"/>
        </w:trPr>
        <w:tc>
          <w:tcPr>
            <w:tcW w:w="670" w:type="dxa"/>
          </w:tcPr>
          <w:p w14:paraId="23BCF149" w14:textId="6352CCE5" w:rsidR="00887C05" w:rsidRDefault="00887C05" w:rsidP="00887C05">
            <w:pPr>
              <w:pStyle w:val="Default"/>
              <w:rPr>
                <w:sz w:val="23"/>
                <w:szCs w:val="23"/>
              </w:rPr>
            </w:pPr>
            <w:r>
              <w:rPr>
                <w:sz w:val="23"/>
                <w:szCs w:val="23"/>
              </w:rPr>
              <w:t xml:space="preserve">3. </w:t>
            </w:r>
          </w:p>
        </w:tc>
        <w:tc>
          <w:tcPr>
            <w:tcW w:w="3969" w:type="dxa"/>
          </w:tcPr>
          <w:p w14:paraId="2281429B" w14:textId="77777777" w:rsidR="00887C05" w:rsidRDefault="00887C05" w:rsidP="00887C05">
            <w:pPr>
              <w:pStyle w:val="Default"/>
              <w:rPr>
                <w:sz w:val="23"/>
                <w:szCs w:val="23"/>
              </w:rPr>
            </w:pPr>
            <w:r>
              <w:rPr>
                <w:sz w:val="23"/>
                <w:szCs w:val="23"/>
              </w:rPr>
              <w:t xml:space="preserve">Player Development </w:t>
            </w:r>
          </w:p>
        </w:tc>
        <w:tc>
          <w:tcPr>
            <w:tcW w:w="4659" w:type="dxa"/>
          </w:tcPr>
          <w:p w14:paraId="12547C66" w14:textId="37A12D7E" w:rsidR="00887C05" w:rsidRDefault="00887C05" w:rsidP="00887C05">
            <w:pPr>
              <w:pStyle w:val="Default"/>
              <w:numPr>
                <w:ilvl w:val="0"/>
                <w:numId w:val="3"/>
              </w:numPr>
              <w:ind w:left="312" w:hanging="284"/>
              <w:rPr>
                <w:sz w:val="23"/>
                <w:szCs w:val="23"/>
              </w:rPr>
            </w:pPr>
            <w:r>
              <w:rPr>
                <w:sz w:val="23"/>
                <w:szCs w:val="23"/>
              </w:rPr>
              <w:t xml:space="preserve">Plan and implement the union’s player development programmes to enhance the ability of all players at school and club level. </w:t>
            </w:r>
          </w:p>
          <w:p w14:paraId="4E35083B" w14:textId="1F15398C" w:rsidR="00887C05" w:rsidRDefault="00887C05" w:rsidP="00887C05">
            <w:pPr>
              <w:pStyle w:val="Default"/>
              <w:numPr>
                <w:ilvl w:val="0"/>
                <w:numId w:val="3"/>
              </w:numPr>
              <w:ind w:left="312" w:hanging="284"/>
              <w:rPr>
                <w:sz w:val="23"/>
                <w:szCs w:val="23"/>
              </w:rPr>
            </w:pPr>
            <w:r>
              <w:rPr>
                <w:sz w:val="23"/>
                <w:szCs w:val="23"/>
              </w:rPr>
              <w:t xml:space="preserve">Assist in the development of school and club competitions that will provide competitive, safe and enjoyable rugby experiences. </w:t>
            </w:r>
          </w:p>
          <w:p w14:paraId="63899B98" w14:textId="10758595" w:rsidR="00887C05" w:rsidRDefault="00887C05" w:rsidP="00887C05">
            <w:pPr>
              <w:pStyle w:val="Default"/>
              <w:numPr>
                <w:ilvl w:val="0"/>
                <w:numId w:val="3"/>
              </w:numPr>
              <w:ind w:left="312" w:hanging="284"/>
              <w:rPr>
                <w:sz w:val="23"/>
                <w:szCs w:val="23"/>
              </w:rPr>
            </w:pPr>
            <w:r>
              <w:rPr>
                <w:sz w:val="23"/>
                <w:szCs w:val="23"/>
              </w:rPr>
              <w:t xml:space="preserve">Review and evaluate the success of the programmes, implement change. </w:t>
            </w:r>
          </w:p>
          <w:p w14:paraId="31230018" w14:textId="12C8B638" w:rsidR="00887C05" w:rsidRDefault="00887C05" w:rsidP="00887C05">
            <w:pPr>
              <w:pStyle w:val="Default"/>
              <w:numPr>
                <w:ilvl w:val="0"/>
                <w:numId w:val="3"/>
              </w:numPr>
              <w:ind w:left="312" w:hanging="284"/>
              <w:rPr>
                <w:sz w:val="23"/>
                <w:szCs w:val="23"/>
              </w:rPr>
            </w:pPr>
            <w:r>
              <w:rPr>
                <w:sz w:val="23"/>
                <w:szCs w:val="23"/>
              </w:rPr>
              <w:t xml:space="preserve">On a case by case basis, assist in establishing successful and thriving rugby programmes that cater to the school or club participant needs. </w:t>
            </w:r>
          </w:p>
          <w:p w14:paraId="26C76572" w14:textId="77777777" w:rsidR="00887C05" w:rsidRDefault="00887C05" w:rsidP="00887C05">
            <w:pPr>
              <w:pStyle w:val="Default"/>
              <w:ind w:left="312"/>
              <w:rPr>
                <w:sz w:val="23"/>
                <w:szCs w:val="23"/>
              </w:rPr>
            </w:pPr>
          </w:p>
        </w:tc>
      </w:tr>
      <w:tr w:rsidR="00887C05" w14:paraId="5BB10B05" w14:textId="77777777" w:rsidTr="0030536C">
        <w:trPr>
          <w:trHeight w:val="1830"/>
        </w:trPr>
        <w:tc>
          <w:tcPr>
            <w:tcW w:w="670" w:type="dxa"/>
          </w:tcPr>
          <w:p w14:paraId="34C5CCE1" w14:textId="551DD8CC" w:rsidR="00887C05" w:rsidRDefault="00887C05" w:rsidP="00887C05">
            <w:pPr>
              <w:pStyle w:val="Default"/>
              <w:rPr>
                <w:sz w:val="23"/>
                <w:szCs w:val="23"/>
              </w:rPr>
            </w:pPr>
            <w:r>
              <w:rPr>
                <w:sz w:val="23"/>
                <w:szCs w:val="23"/>
              </w:rPr>
              <w:lastRenderedPageBreak/>
              <w:t>4.</w:t>
            </w:r>
          </w:p>
        </w:tc>
        <w:tc>
          <w:tcPr>
            <w:tcW w:w="3969" w:type="dxa"/>
          </w:tcPr>
          <w:p w14:paraId="23519860" w14:textId="76B78D88" w:rsidR="00887C05" w:rsidRDefault="00887C05" w:rsidP="00887C05">
            <w:pPr>
              <w:pStyle w:val="Default"/>
              <w:rPr>
                <w:sz w:val="23"/>
                <w:szCs w:val="23"/>
              </w:rPr>
            </w:pPr>
            <w:r>
              <w:rPr>
                <w:sz w:val="23"/>
                <w:szCs w:val="23"/>
              </w:rPr>
              <w:t>Talent Identification</w:t>
            </w:r>
          </w:p>
        </w:tc>
        <w:tc>
          <w:tcPr>
            <w:tcW w:w="4659" w:type="dxa"/>
          </w:tcPr>
          <w:p w14:paraId="09C8CFFE" w14:textId="77777777" w:rsidR="00887C05" w:rsidRDefault="00887C05" w:rsidP="00887C05">
            <w:pPr>
              <w:pStyle w:val="Default"/>
              <w:numPr>
                <w:ilvl w:val="0"/>
                <w:numId w:val="3"/>
              </w:numPr>
              <w:ind w:left="312" w:hanging="284"/>
              <w:rPr>
                <w:sz w:val="23"/>
                <w:szCs w:val="23"/>
              </w:rPr>
            </w:pPr>
            <w:r>
              <w:rPr>
                <w:sz w:val="23"/>
                <w:szCs w:val="23"/>
              </w:rPr>
              <w:t xml:space="preserve">Contribute to successful talent identification systems across school and club rugby, working with union staff, key school and club coaches in the identification of players with potential from Roller Mills to u18s level. </w:t>
            </w:r>
          </w:p>
          <w:p w14:paraId="6070EB66" w14:textId="77777777" w:rsidR="00887C05" w:rsidRDefault="00887C05" w:rsidP="00887C05">
            <w:pPr>
              <w:pStyle w:val="Default"/>
              <w:numPr>
                <w:ilvl w:val="0"/>
                <w:numId w:val="3"/>
              </w:numPr>
              <w:ind w:left="312" w:hanging="284"/>
              <w:rPr>
                <w:sz w:val="23"/>
                <w:szCs w:val="23"/>
              </w:rPr>
            </w:pPr>
            <w:r>
              <w:rPr>
                <w:sz w:val="23"/>
                <w:szCs w:val="23"/>
              </w:rPr>
              <w:t>Attend key matches where necessary.</w:t>
            </w:r>
          </w:p>
          <w:p w14:paraId="0C4F5D0A" w14:textId="649FC5B7" w:rsidR="00887C05" w:rsidRDefault="00887C05" w:rsidP="00887C05">
            <w:pPr>
              <w:pStyle w:val="Default"/>
              <w:ind w:left="312"/>
              <w:rPr>
                <w:sz w:val="23"/>
                <w:szCs w:val="23"/>
              </w:rPr>
            </w:pPr>
          </w:p>
        </w:tc>
      </w:tr>
      <w:tr w:rsidR="00887C05" w14:paraId="45D9B82F" w14:textId="77777777" w:rsidTr="0030536C">
        <w:trPr>
          <w:trHeight w:val="1830"/>
        </w:trPr>
        <w:tc>
          <w:tcPr>
            <w:tcW w:w="670" w:type="dxa"/>
          </w:tcPr>
          <w:p w14:paraId="0D089A88" w14:textId="6C0F7FC2" w:rsidR="00887C05" w:rsidRDefault="00887C05" w:rsidP="00887C05">
            <w:pPr>
              <w:pStyle w:val="Default"/>
              <w:rPr>
                <w:sz w:val="23"/>
                <w:szCs w:val="23"/>
              </w:rPr>
            </w:pPr>
            <w:r>
              <w:rPr>
                <w:sz w:val="23"/>
                <w:szCs w:val="23"/>
              </w:rPr>
              <w:t>5</w:t>
            </w:r>
          </w:p>
        </w:tc>
        <w:tc>
          <w:tcPr>
            <w:tcW w:w="3969" w:type="dxa"/>
          </w:tcPr>
          <w:p w14:paraId="1E1D0F34" w14:textId="15532FC6" w:rsidR="00887C05" w:rsidRDefault="00887C05" w:rsidP="00887C05">
            <w:pPr>
              <w:pStyle w:val="Default"/>
              <w:rPr>
                <w:sz w:val="23"/>
                <w:szCs w:val="23"/>
              </w:rPr>
            </w:pPr>
            <w:r>
              <w:rPr>
                <w:sz w:val="23"/>
                <w:szCs w:val="23"/>
              </w:rPr>
              <w:t>People Leadership</w:t>
            </w:r>
          </w:p>
        </w:tc>
        <w:tc>
          <w:tcPr>
            <w:tcW w:w="4659" w:type="dxa"/>
          </w:tcPr>
          <w:p w14:paraId="05EC7E5B" w14:textId="754B6867" w:rsidR="00887C05" w:rsidRDefault="00887C05" w:rsidP="00887C05">
            <w:pPr>
              <w:pStyle w:val="Default"/>
              <w:numPr>
                <w:ilvl w:val="0"/>
                <w:numId w:val="3"/>
              </w:numPr>
              <w:ind w:left="312" w:hanging="284"/>
              <w:rPr>
                <w:sz w:val="23"/>
                <w:szCs w:val="23"/>
              </w:rPr>
            </w:pPr>
            <w:r>
              <w:rPr>
                <w:sz w:val="23"/>
                <w:szCs w:val="23"/>
              </w:rPr>
              <w:t xml:space="preserve">Provide management, direction and support to the resource coaches contracted by the union to ensure KPI’s and objectives and met. </w:t>
            </w:r>
          </w:p>
          <w:p w14:paraId="5CB82F57" w14:textId="627790E0" w:rsidR="00887C05" w:rsidRDefault="00887C05" w:rsidP="00887C05">
            <w:pPr>
              <w:pStyle w:val="Default"/>
              <w:numPr>
                <w:ilvl w:val="0"/>
                <w:numId w:val="3"/>
              </w:numPr>
              <w:ind w:left="312" w:hanging="284"/>
              <w:rPr>
                <w:sz w:val="23"/>
                <w:szCs w:val="23"/>
              </w:rPr>
            </w:pPr>
            <w:r>
              <w:rPr>
                <w:sz w:val="23"/>
                <w:szCs w:val="23"/>
              </w:rPr>
              <w:t xml:space="preserve">Coach, motivate and inspire resource coaches to optimise performance. </w:t>
            </w:r>
          </w:p>
          <w:p w14:paraId="5BDCEF6B" w14:textId="77777777" w:rsidR="00887C05" w:rsidRDefault="00887C05" w:rsidP="00887C05">
            <w:pPr>
              <w:pStyle w:val="Default"/>
              <w:rPr>
                <w:rFonts w:cs="Times New Roman"/>
                <w:color w:val="auto"/>
              </w:rPr>
            </w:pPr>
          </w:p>
        </w:tc>
      </w:tr>
      <w:tr w:rsidR="00887C05" w14:paraId="356EF3A1" w14:textId="77777777" w:rsidTr="0030536C">
        <w:trPr>
          <w:trHeight w:val="1830"/>
        </w:trPr>
        <w:tc>
          <w:tcPr>
            <w:tcW w:w="670" w:type="dxa"/>
          </w:tcPr>
          <w:p w14:paraId="2B97269E" w14:textId="29A5201A" w:rsidR="00887C05" w:rsidRDefault="00887C05" w:rsidP="00887C05">
            <w:pPr>
              <w:pStyle w:val="Default"/>
              <w:rPr>
                <w:sz w:val="23"/>
                <w:szCs w:val="23"/>
              </w:rPr>
            </w:pPr>
            <w:r>
              <w:rPr>
                <w:sz w:val="23"/>
                <w:szCs w:val="23"/>
              </w:rPr>
              <w:t>6</w:t>
            </w:r>
          </w:p>
        </w:tc>
        <w:tc>
          <w:tcPr>
            <w:tcW w:w="3969" w:type="dxa"/>
          </w:tcPr>
          <w:p w14:paraId="60B158C2" w14:textId="4E1B92DD" w:rsidR="00887C05" w:rsidRDefault="00887C05" w:rsidP="00887C05">
            <w:pPr>
              <w:pStyle w:val="Default"/>
              <w:rPr>
                <w:sz w:val="23"/>
                <w:szCs w:val="23"/>
              </w:rPr>
            </w:pPr>
            <w:r>
              <w:rPr>
                <w:sz w:val="23"/>
                <w:szCs w:val="23"/>
              </w:rPr>
              <w:t>Strategic Alignment</w:t>
            </w:r>
          </w:p>
        </w:tc>
        <w:tc>
          <w:tcPr>
            <w:tcW w:w="4659" w:type="dxa"/>
          </w:tcPr>
          <w:p w14:paraId="5677EAA1" w14:textId="2E6E33E6" w:rsidR="00887C05" w:rsidRDefault="00887C05" w:rsidP="00887C05">
            <w:pPr>
              <w:pStyle w:val="Default"/>
              <w:numPr>
                <w:ilvl w:val="0"/>
                <w:numId w:val="3"/>
              </w:numPr>
              <w:ind w:left="312" w:hanging="284"/>
              <w:rPr>
                <w:sz w:val="23"/>
                <w:szCs w:val="23"/>
              </w:rPr>
            </w:pPr>
            <w:r>
              <w:rPr>
                <w:sz w:val="23"/>
                <w:szCs w:val="23"/>
              </w:rPr>
              <w:t xml:space="preserve">Actively engage in other duties, projects and opportunities assigned within the role to achieve the strategic goals of the union with regard to </w:t>
            </w:r>
            <w:r w:rsidRPr="00080733">
              <w:rPr>
                <w:sz w:val="23"/>
                <w:szCs w:val="23"/>
              </w:rPr>
              <w:t>increas</w:t>
            </w:r>
            <w:r>
              <w:rPr>
                <w:sz w:val="23"/>
                <w:szCs w:val="23"/>
              </w:rPr>
              <w:t>ing</w:t>
            </w:r>
            <w:r w:rsidRPr="00080733">
              <w:rPr>
                <w:sz w:val="23"/>
                <w:szCs w:val="23"/>
              </w:rPr>
              <w:t xml:space="preserve"> the number of coaches, players, referees, volunteers and supporters interested and involved in rugby.  </w:t>
            </w:r>
            <w:r>
              <w:rPr>
                <w:sz w:val="23"/>
                <w:szCs w:val="23"/>
              </w:rPr>
              <w:t xml:space="preserve">This includes the following: </w:t>
            </w:r>
          </w:p>
          <w:p w14:paraId="5BA09E88" w14:textId="29598B77" w:rsidR="00887C05" w:rsidRPr="00080733" w:rsidRDefault="00887C05" w:rsidP="00887C05">
            <w:pPr>
              <w:pStyle w:val="Default"/>
              <w:ind w:left="312"/>
              <w:rPr>
                <w:sz w:val="23"/>
                <w:szCs w:val="23"/>
              </w:rPr>
            </w:pPr>
            <w:r w:rsidRPr="00C01124">
              <w:rPr>
                <w:sz w:val="23"/>
                <w:szCs w:val="23"/>
              </w:rPr>
              <w:t xml:space="preserve">o </w:t>
            </w:r>
            <w:r>
              <w:rPr>
                <w:sz w:val="23"/>
                <w:szCs w:val="23"/>
              </w:rPr>
              <w:tab/>
            </w:r>
            <w:r w:rsidRPr="00080733">
              <w:rPr>
                <w:sz w:val="23"/>
                <w:szCs w:val="23"/>
              </w:rPr>
              <w:t xml:space="preserve">Promote and resource non-contact </w:t>
            </w:r>
            <w:r>
              <w:rPr>
                <w:sz w:val="23"/>
                <w:szCs w:val="23"/>
              </w:rPr>
              <w:tab/>
            </w:r>
            <w:r w:rsidRPr="00080733">
              <w:rPr>
                <w:sz w:val="23"/>
                <w:szCs w:val="23"/>
              </w:rPr>
              <w:t xml:space="preserve">forms of the game, in particular, for </w:t>
            </w:r>
            <w:r>
              <w:rPr>
                <w:sz w:val="23"/>
                <w:szCs w:val="23"/>
              </w:rPr>
              <w:tab/>
            </w:r>
            <w:r w:rsidRPr="00080733">
              <w:rPr>
                <w:sz w:val="23"/>
                <w:szCs w:val="23"/>
              </w:rPr>
              <w:t xml:space="preserve">primary school age and teenage </w:t>
            </w:r>
            <w:r>
              <w:rPr>
                <w:sz w:val="23"/>
                <w:szCs w:val="23"/>
              </w:rPr>
              <w:tab/>
            </w:r>
            <w:r w:rsidRPr="00080733">
              <w:rPr>
                <w:sz w:val="23"/>
                <w:szCs w:val="23"/>
              </w:rPr>
              <w:t>women.</w:t>
            </w:r>
          </w:p>
          <w:p w14:paraId="3BEEAC1C" w14:textId="34F4BE7F" w:rsidR="00887C05" w:rsidRPr="00080733" w:rsidRDefault="00887C05" w:rsidP="00887C05">
            <w:pPr>
              <w:pStyle w:val="Default"/>
              <w:ind w:left="312"/>
              <w:rPr>
                <w:sz w:val="23"/>
                <w:szCs w:val="23"/>
              </w:rPr>
            </w:pPr>
            <w:r w:rsidRPr="00C01124">
              <w:rPr>
                <w:sz w:val="23"/>
                <w:szCs w:val="23"/>
              </w:rPr>
              <w:t xml:space="preserve">o </w:t>
            </w:r>
            <w:r>
              <w:rPr>
                <w:sz w:val="23"/>
                <w:szCs w:val="23"/>
              </w:rPr>
              <w:tab/>
            </w:r>
            <w:r w:rsidRPr="00080733">
              <w:rPr>
                <w:sz w:val="23"/>
                <w:szCs w:val="23"/>
              </w:rPr>
              <w:t xml:space="preserve">Provide and facilitate non-traditional </w:t>
            </w:r>
            <w:r>
              <w:rPr>
                <w:sz w:val="23"/>
                <w:szCs w:val="23"/>
              </w:rPr>
              <w:tab/>
            </w:r>
            <w:r w:rsidRPr="00080733">
              <w:rPr>
                <w:sz w:val="23"/>
                <w:szCs w:val="23"/>
              </w:rPr>
              <w:t xml:space="preserve">forms of the game outside of the </w:t>
            </w:r>
            <w:r>
              <w:rPr>
                <w:sz w:val="23"/>
                <w:szCs w:val="23"/>
              </w:rPr>
              <w:tab/>
            </w:r>
            <w:r w:rsidRPr="00080733">
              <w:rPr>
                <w:sz w:val="23"/>
                <w:szCs w:val="23"/>
              </w:rPr>
              <w:t>traditional rugby season.</w:t>
            </w:r>
          </w:p>
          <w:p w14:paraId="4E4D8CCE" w14:textId="4101117A" w:rsidR="00887C05" w:rsidRPr="00080733" w:rsidRDefault="00887C05" w:rsidP="00887C05">
            <w:pPr>
              <w:pStyle w:val="Default"/>
              <w:ind w:left="312"/>
              <w:rPr>
                <w:sz w:val="23"/>
                <w:szCs w:val="23"/>
              </w:rPr>
            </w:pPr>
            <w:r w:rsidRPr="00C01124">
              <w:rPr>
                <w:sz w:val="23"/>
                <w:szCs w:val="23"/>
              </w:rPr>
              <w:t xml:space="preserve">o </w:t>
            </w:r>
            <w:r>
              <w:rPr>
                <w:sz w:val="23"/>
                <w:szCs w:val="23"/>
              </w:rPr>
              <w:tab/>
            </w:r>
            <w:r w:rsidRPr="00080733">
              <w:rPr>
                <w:sz w:val="23"/>
                <w:szCs w:val="23"/>
              </w:rPr>
              <w:t xml:space="preserve">Develop, refine and implement a </w:t>
            </w:r>
            <w:r>
              <w:rPr>
                <w:sz w:val="23"/>
                <w:szCs w:val="23"/>
              </w:rPr>
              <w:tab/>
            </w:r>
            <w:r w:rsidRPr="00080733">
              <w:rPr>
                <w:sz w:val="23"/>
                <w:szCs w:val="23"/>
              </w:rPr>
              <w:t xml:space="preserve">programme for maximising the </w:t>
            </w:r>
            <w:r>
              <w:rPr>
                <w:sz w:val="23"/>
                <w:szCs w:val="23"/>
              </w:rPr>
              <w:tab/>
            </w:r>
            <w:r w:rsidRPr="00080733">
              <w:rPr>
                <w:sz w:val="23"/>
                <w:szCs w:val="23"/>
              </w:rPr>
              <w:t xml:space="preserve">continued involvement of players who </w:t>
            </w:r>
            <w:r>
              <w:rPr>
                <w:sz w:val="23"/>
                <w:szCs w:val="23"/>
              </w:rPr>
              <w:tab/>
            </w:r>
            <w:r w:rsidRPr="00080733">
              <w:rPr>
                <w:sz w:val="23"/>
                <w:szCs w:val="23"/>
              </w:rPr>
              <w:t xml:space="preserve">transition from primary/intermediate </w:t>
            </w:r>
            <w:r>
              <w:rPr>
                <w:sz w:val="23"/>
                <w:szCs w:val="23"/>
              </w:rPr>
              <w:tab/>
            </w:r>
            <w:r w:rsidRPr="00080733">
              <w:rPr>
                <w:sz w:val="23"/>
                <w:szCs w:val="23"/>
              </w:rPr>
              <w:t>schools to secondary schools.</w:t>
            </w:r>
          </w:p>
          <w:p w14:paraId="0EA6F0C2" w14:textId="6D914599" w:rsidR="00887C05" w:rsidRPr="00080733" w:rsidRDefault="00887C05" w:rsidP="00887C05">
            <w:pPr>
              <w:pStyle w:val="Default"/>
              <w:ind w:left="312"/>
              <w:rPr>
                <w:sz w:val="23"/>
                <w:szCs w:val="23"/>
              </w:rPr>
            </w:pPr>
            <w:r w:rsidRPr="00C01124">
              <w:rPr>
                <w:sz w:val="23"/>
                <w:szCs w:val="23"/>
              </w:rPr>
              <w:t xml:space="preserve">o </w:t>
            </w:r>
            <w:r>
              <w:rPr>
                <w:sz w:val="23"/>
                <w:szCs w:val="23"/>
              </w:rPr>
              <w:tab/>
            </w:r>
            <w:r w:rsidRPr="00080733">
              <w:rPr>
                <w:sz w:val="23"/>
                <w:szCs w:val="23"/>
              </w:rPr>
              <w:t xml:space="preserve">Develop, refine and implement a </w:t>
            </w:r>
            <w:r>
              <w:rPr>
                <w:sz w:val="23"/>
                <w:szCs w:val="23"/>
              </w:rPr>
              <w:tab/>
            </w:r>
            <w:r w:rsidRPr="00080733">
              <w:rPr>
                <w:sz w:val="23"/>
                <w:szCs w:val="23"/>
              </w:rPr>
              <w:t xml:space="preserve">programme for identifying, monitoring </w:t>
            </w:r>
            <w:r>
              <w:rPr>
                <w:sz w:val="23"/>
                <w:szCs w:val="23"/>
              </w:rPr>
              <w:tab/>
            </w:r>
            <w:r w:rsidRPr="00080733">
              <w:rPr>
                <w:sz w:val="23"/>
                <w:szCs w:val="23"/>
              </w:rPr>
              <w:t xml:space="preserve">and supporting our rugby players who </w:t>
            </w:r>
            <w:r>
              <w:rPr>
                <w:sz w:val="23"/>
                <w:szCs w:val="23"/>
              </w:rPr>
              <w:tab/>
            </w:r>
            <w:r w:rsidRPr="00080733">
              <w:rPr>
                <w:sz w:val="23"/>
                <w:szCs w:val="23"/>
              </w:rPr>
              <w:t xml:space="preserve">pursue education and sporting </w:t>
            </w:r>
            <w:r>
              <w:rPr>
                <w:sz w:val="23"/>
                <w:szCs w:val="23"/>
              </w:rPr>
              <w:lastRenderedPageBreak/>
              <w:tab/>
            </w:r>
            <w:r w:rsidRPr="00080733">
              <w:rPr>
                <w:sz w:val="23"/>
                <w:szCs w:val="23"/>
              </w:rPr>
              <w:t xml:space="preserve">opportunities outside the Counties </w:t>
            </w:r>
            <w:r>
              <w:rPr>
                <w:sz w:val="23"/>
                <w:szCs w:val="23"/>
              </w:rPr>
              <w:tab/>
            </w:r>
            <w:r w:rsidRPr="00080733">
              <w:rPr>
                <w:sz w:val="23"/>
                <w:szCs w:val="23"/>
              </w:rPr>
              <w:t>Manukau region.</w:t>
            </w:r>
            <w:bookmarkStart w:id="0" w:name="_GoBack"/>
            <w:bookmarkEnd w:id="0"/>
          </w:p>
        </w:tc>
      </w:tr>
    </w:tbl>
    <w:p w14:paraId="1E5EAA93" w14:textId="77777777" w:rsidR="0030536C" w:rsidRDefault="0030536C" w:rsidP="000171EA">
      <w:pPr>
        <w:ind w:left="600" w:hanging="600"/>
        <w:rPr>
          <w:rFonts w:ascii="Arial" w:hAnsi="Arial" w:cs="Arial"/>
          <w:sz w:val="20"/>
          <w:szCs w:val="20"/>
        </w:rPr>
      </w:pPr>
    </w:p>
    <w:p w14:paraId="3D4CE07A" w14:textId="77777777" w:rsidR="007A2506" w:rsidRDefault="007A2506" w:rsidP="007A2506">
      <w:pPr>
        <w:pStyle w:val="Default"/>
      </w:pPr>
    </w:p>
    <w:p w14:paraId="01400FC8" w14:textId="12DE0FC4" w:rsidR="007A2506" w:rsidRPr="007A2506" w:rsidRDefault="00F96814" w:rsidP="007A2506">
      <w:pPr>
        <w:pStyle w:val="Default"/>
        <w:rPr>
          <w:rFonts w:ascii="Arial" w:hAnsi="Arial" w:cs="Arial"/>
          <w:sz w:val="20"/>
          <w:szCs w:val="20"/>
        </w:rPr>
      </w:pPr>
      <w:r>
        <w:rPr>
          <w:b/>
          <w:bCs/>
          <w:i/>
          <w:iCs/>
          <w:sz w:val="18"/>
          <w:szCs w:val="18"/>
        </w:rPr>
        <w:t xml:space="preserve">*Note: </w:t>
      </w:r>
      <w:r>
        <w:rPr>
          <w:i/>
          <w:iCs/>
          <w:sz w:val="18"/>
          <w:szCs w:val="18"/>
        </w:rPr>
        <w:t>This job description provides an indicative outline of the purpose and accountabilities of the position. Specific performance requirements and expectations will be agreed in an annual performance agreement. In addition to your job description, you will / may be required from time to time to perform any other duties (this includes special projects) which are reasonably incidental to your position, as directed by your direct manager. Job descriptions may be amended from time to time in consultation with you, if deemed necessary aligned to operational requirements.</w:t>
      </w:r>
    </w:p>
    <w:sectPr w:rsidR="007A2506" w:rsidRPr="007A2506" w:rsidSect="00250FEB">
      <w:headerReference w:type="default" r:id="rId8"/>
      <w:footerReference w:type="default" r:id="rId9"/>
      <w:pgSz w:w="11906" w:h="16838" w:code="9"/>
      <w:pgMar w:top="3055" w:right="1106" w:bottom="2336" w:left="1200" w:header="709" w:footer="1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DE4F" w14:textId="77777777" w:rsidR="00E333E7" w:rsidRDefault="00E333E7">
      <w:r>
        <w:separator/>
      </w:r>
    </w:p>
  </w:endnote>
  <w:endnote w:type="continuationSeparator" w:id="0">
    <w:p w14:paraId="18A4E53C" w14:textId="77777777" w:rsidR="00E333E7" w:rsidRDefault="00E3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161C" w14:textId="68C9E560" w:rsidR="00EF3A08" w:rsidRPr="00291912" w:rsidRDefault="00AD1AE8" w:rsidP="009C0372">
    <w:pPr>
      <w:pStyle w:val="Footer"/>
      <w:ind w:left="400"/>
      <w:jc w:val="center"/>
    </w:pPr>
    <w:r>
      <w:rPr>
        <w:noProof/>
      </w:rPr>
      <w:drawing>
        <wp:inline distT="0" distB="0" distL="0" distR="0" wp14:anchorId="447C8FB9" wp14:editId="4DB47694">
          <wp:extent cx="6036310" cy="885450"/>
          <wp:effectExtent l="0" t="0" r="2540" b="0"/>
          <wp:docPr id="2" name="Picture 2" descr="cid:image002.png@01D3D016.F64BF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D016.F64BFF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72527" cy="890763"/>
                  </a:xfrm>
                  <a:prstGeom prst="rect">
                    <a:avLst/>
                  </a:prstGeom>
                  <a:noFill/>
                  <a:ln>
                    <a:noFill/>
                  </a:ln>
                </pic:spPr>
              </pic:pic>
            </a:graphicData>
          </a:graphic>
        </wp:inline>
      </w:drawing>
    </w:r>
    <w:r w:rsidR="002919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BF4A" w14:textId="77777777" w:rsidR="00E333E7" w:rsidRDefault="00E333E7">
      <w:r>
        <w:separator/>
      </w:r>
    </w:p>
  </w:footnote>
  <w:footnote w:type="continuationSeparator" w:id="0">
    <w:p w14:paraId="301975CF" w14:textId="77777777" w:rsidR="00E333E7" w:rsidRDefault="00E3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CDC14" w14:textId="77777777" w:rsidR="00826FF0" w:rsidRPr="00A83B90" w:rsidRDefault="006A7DF6" w:rsidP="00826FF0">
    <w:pPr>
      <w:ind w:right="-45"/>
      <w:jc w:val="right"/>
      <w:rPr>
        <w:rFonts w:ascii="Arial Narrow" w:hAnsi="Arial Narrow"/>
        <w:b/>
        <w:sz w:val="36"/>
      </w:rPr>
    </w:pPr>
    <w:r>
      <w:rPr>
        <w:noProof/>
        <w:lang w:val="en-NZ" w:eastAsia="en-NZ"/>
      </w:rPr>
      <w:drawing>
        <wp:anchor distT="0" distB="0" distL="114300" distR="114300" simplePos="0" relativeHeight="251657216" behindDoc="0" locked="0" layoutInCell="1" allowOverlap="1" wp14:anchorId="342B2CF9" wp14:editId="7769247F">
          <wp:simplePos x="0" y="0"/>
          <wp:positionH relativeFrom="column">
            <wp:posOffset>0</wp:posOffset>
          </wp:positionH>
          <wp:positionV relativeFrom="paragraph">
            <wp:posOffset>4445</wp:posOffset>
          </wp:positionV>
          <wp:extent cx="746760" cy="914400"/>
          <wp:effectExtent l="19050" t="0" r="0" b="0"/>
          <wp:wrapNone/>
          <wp:docPr id="3" name="Picture 3" descr="CMRFU Crest- Embossed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RFU Crest- Embossed 08"/>
                  <pic:cNvPicPr>
                    <a:picLocks noChangeAspect="1" noChangeArrowheads="1"/>
                  </pic:cNvPicPr>
                </pic:nvPicPr>
                <pic:blipFill>
                  <a:blip r:embed="rId1"/>
                  <a:srcRect/>
                  <a:stretch>
                    <a:fillRect/>
                  </a:stretch>
                </pic:blipFill>
                <pic:spPr bwMode="auto">
                  <a:xfrm>
                    <a:off x="0" y="0"/>
                    <a:ext cx="746760" cy="914400"/>
                  </a:xfrm>
                  <a:prstGeom prst="rect">
                    <a:avLst/>
                  </a:prstGeom>
                  <a:noFill/>
                  <a:ln w="9525">
                    <a:noFill/>
                    <a:miter lim="800000"/>
                    <a:headEnd/>
                    <a:tailEnd/>
                  </a:ln>
                </pic:spPr>
              </pic:pic>
            </a:graphicData>
          </a:graphic>
        </wp:anchor>
      </w:drawing>
    </w:r>
    <w:r w:rsidR="00826FF0" w:rsidRPr="00A83B90">
      <w:rPr>
        <w:rFonts w:ascii="Arial Narrow" w:hAnsi="Arial Narrow"/>
        <w:b/>
        <w:sz w:val="36"/>
      </w:rPr>
      <w:t>Counties Manukau Rugby Football Union</w:t>
    </w:r>
    <w:r w:rsidR="006958FB">
      <w:rPr>
        <w:rFonts w:ascii="Arial Narrow" w:hAnsi="Arial Narrow"/>
        <w:b/>
        <w:sz w:val="36"/>
      </w:rPr>
      <w:t xml:space="preserve"> Inc</w:t>
    </w:r>
  </w:p>
  <w:p w14:paraId="1793EF4B" w14:textId="77777777" w:rsidR="00826FF0" w:rsidRPr="00401EB2" w:rsidRDefault="00826FF0" w:rsidP="00826FF0">
    <w:pPr>
      <w:pStyle w:val="Header"/>
      <w:ind w:right="5"/>
      <w:jc w:val="right"/>
      <w:rPr>
        <w:rFonts w:ascii="Arial Narrow" w:hAnsi="Arial Narrow" w:cs="Arial"/>
        <w:sz w:val="6"/>
        <w:szCs w:val="18"/>
      </w:rPr>
    </w:pPr>
  </w:p>
  <w:p w14:paraId="214FC5D2" w14:textId="77777777" w:rsidR="00826FF0" w:rsidRPr="00576946" w:rsidRDefault="00826FF0" w:rsidP="00826FF0">
    <w:pPr>
      <w:pStyle w:val="Header"/>
      <w:ind w:right="5"/>
      <w:jc w:val="right"/>
      <w:rPr>
        <w:rFonts w:ascii="Arial Narrow" w:hAnsi="Arial Narrow" w:cs="Arial"/>
        <w:sz w:val="18"/>
        <w:szCs w:val="18"/>
      </w:rPr>
    </w:pPr>
    <w:r>
      <w:rPr>
        <w:rFonts w:ascii="Arial Narrow" w:hAnsi="Arial Narrow" w:cs="Arial"/>
        <w:sz w:val="18"/>
        <w:szCs w:val="18"/>
      </w:rPr>
      <w:t>ECOLight Stadium</w:t>
    </w:r>
  </w:p>
  <w:p w14:paraId="0C64DE43" w14:textId="77777777" w:rsidR="00826FF0" w:rsidRPr="001B24C7" w:rsidRDefault="00826FF0" w:rsidP="00826FF0">
    <w:pPr>
      <w:pStyle w:val="Header"/>
      <w:ind w:right="5"/>
      <w:jc w:val="right"/>
      <w:rPr>
        <w:rFonts w:ascii="Arial Narrow" w:hAnsi="Arial Narrow" w:cs="Arial"/>
        <w:sz w:val="16"/>
        <w:szCs w:val="18"/>
      </w:rPr>
    </w:pPr>
    <w:smartTag w:uri="urn:schemas-microsoft-com:office:smarttags" w:element="Street">
      <w:smartTag w:uri="urn:schemas-microsoft-com:office:smarttags" w:element="address">
        <w:r w:rsidRPr="001B24C7">
          <w:rPr>
            <w:rFonts w:ascii="Arial Narrow" w:hAnsi="Arial Narrow" w:cs="Arial"/>
            <w:sz w:val="16"/>
            <w:szCs w:val="18"/>
          </w:rPr>
          <w:t>Cnr Franklin Road</w:t>
        </w:r>
      </w:smartTag>
    </w:smartTag>
    <w:r w:rsidRPr="001B24C7">
      <w:rPr>
        <w:rFonts w:ascii="Arial Narrow" w:hAnsi="Arial Narrow" w:cs="Arial"/>
        <w:sz w:val="16"/>
        <w:szCs w:val="18"/>
      </w:rPr>
      <w:t xml:space="preserve"> &amp; </w:t>
    </w:r>
    <w:smartTag w:uri="urn:schemas-microsoft-com:office:smarttags" w:element="Street">
      <w:smartTag w:uri="urn:schemas-microsoft-com:office:smarttags" w:element="address">
        <w:r w:rsidRPr="001B24C7">
          <w:rPr>
            <w:rFonts w:ascii="Arial Narrow" w:hAnsi="Arial Narrow" w:cs="Arial"/>
            <w:sz w:val="16"/>
            <w:szCs w:val="18"/>
          </w:rPr>
          <w:t>Stadium Drive</w:t>
        </w:r>
      </w:smartTag>
    </w:smartTag>
    <w:r w:rsidRPr="001B24C7">
      <w:rPr>
        <w:rFonts w:ascii="Arial Narrow" w:hAnsi="Arial Narrow" w:cs="Arial"/>
        <w:sz w:val="16"/>
        <w:szCs w:val="18"/>
      </w:rPr>
      <w:t xml:space="preserve">, </w:t>
    </w:r>
    <w:smartTag w:uri="urn:schemas-microsoft-com:office:smarttags" w:element="PersonName">
      <w:r w:rsidRPr="001B24C7">
        <w:rPr>
          <w:rFonts w:ascii="Arial Narrow" w:hAnsi="Arial Narrow" w:cs="Arial"/>
          <w:sz w:val="16"/>
          <w:szCs w:val="18"/>
        </w:rPr>
        <w:t>Pukekohe</w:t>
      </w:r>
    </w:smartTag>
    <w:r w:rsidRPr="001B24C7">
      <w:rPr>
        <w:rFonts w:ascii="Arial Narrow" w:hAnsi="Arial Narrow" w:cs="Arial"/>
        <w:sz w:val="16"/>
        <w:szCs w:val="18"/>
      </w:rPr>
      <w:t xml:space="preserve"> 2120</w:t>
    </w:r>
  </w:p>
  <w:p w14:paraId="14AF6312" w14:textId="77777777" w:rsidR="00826FF0" w:rsidRPr="001B24C7" w:rsidRDefault="00826FF0" w:rsidP="00826FF0">
    <w:pPr>
      <w:pStyle w:val="Header"/>
      <w:ind w:right="5"/>
      <w:jc w:val="right"/>
      <w:rPr>
        <w:rFonts w:ascii="Arial Narrow" w:hAnsi="Arial Narrow" w:cs="Arial"/>
        <w:sz w:val="16"/>
        <w:szCs w:val="18"/>
      </w:rPr>
    </w:pPr>
    <w:smartTag w:uri="urn:schemas-microsoft-com:office:smarttags" w:element="address">
      <w:smartTag w:uri="urn:schemas-microsoft-com:office:smarttags" w:element="Street">
        <w:r w:rsidRPr="001B24C7">
          <w:rPr>
            <w:rFonts w:ascii="Arial Narrow" w:hAnsi="Arial Narrow" w:cs="Arial"/>
            <w:sz w:val="16"/>
            <w:szCs w:val="18"/>
          </w:rPr>
          <w:t>PO Box</w:t>
        </w:r>
      </w:smartTag>
      <w:r w:rsidRPr="001B24C7">
        <w:rPr>
          <w:rFonts w:ascii="Arial Narrow" w:hAnsi="Arial Narrow" w:cs="Arial"/>
          <w:sz w:val="16"/>
          <w:szCs w:val="18"/>
        </w:rPr>
        <w:t xml:space="preserve"> 175</w:t>
      </w:r>
    </w:smartTag>
    <w:r w:rsidRPr="001B24C7">
      <w:rPr>
        <w:rFonts w:ascii="Arial Narrow" w:hAnsi="Arial Narrow" w:cs="Arial"/>
        <w:sz w:val="16"/>
        <w:szCs w:val="18"/>
      </w:rPr>
      <w:t xml:space="preserve">, </w:t>
    </w:r>
    <w:smartTag w:uri="urn:schemas-microsoft-com:office:smarttags" w:element="PersonName">
      <w:r w:rsidRPr="001B24C7">
        <w:rPr>
          <w:rFonts w:ascii="Arial Narrow" w:hAnsi="Arial Narrow" w:cs="Arial"/>
          <w:sz w:val="16"/>
          <w:szCs w:val="18"/>
        </w:rPr>
        <w:t>Pukekohe</w:t>
      </w:r>
    </w:smartTag>
    <w:r w:rsidRPr="001B24C7">
      <w:rPr>
        <w:rFonts w:ascii="Arial Narrow" w:hAnsi="Arial Narrow" w:cs="Arial"/>
        <w:sz w:val="16"/>
        <w:szCs w:val="18"/>
      </w:rPr>
      <w:t xml:space="preserve"> 2340</w:t>
    </w:r>
  </w:p>
  <w:p w14:paraId="27785BE5" w14:textId="77777777" w:rsidR="00826FF0" w:rsidRPr="001B24C7" w:rsidRDefault="00826FF0" w:rsidP="00826FF0">
    <w:pPr>
      <w:pStyle w:val="Header"/>
      <w:tabs>
        <w:tab w:val="clear" w:pos="4153"/>
        <w:tab w:val="center" w:pos="2700"/>
      </w:tabs>
      <w:ind w:right="5"/>
      <w:jc w:val="right"/>
      <w:rPr>
        <w:rFonts w:ascii="Arial Narrow" w:hAnsi="Arial Narrow" w:cs="Arial"/>
        <w:sz w:val="16"/>
        <w:szCs w:val="18"/>
      </w:rPr>
    </w:pPr>
    <w:r w:rsidRPr="001B24C7">
      <w:rPr>
        <w:rFonts w:ascii="Arial Narrow" w:hAnsi="Arial Narrow" w:cs="Arial"/>
        <w:sz w:val="16"/>
        <w:szCs w:val="18"/>
      </w:rPr>
      <w:t>Phone: (09) 237 0033</w:t>
    </w:r>
  </w:p>
  <w:p w14:paraId="4F6A1610" w14:textId="77777777" w:rsidR="00826FF0" w:rsidRPr="001B24C7" w:rsidRDefault="00826FF0" w:rsidP="00826FF0">
    <w:pPr>
      <w:pStyle w:val="Header"/>
      <w:ind w:right="5"/>
      <w:jc w:val="right"/>
      <w:rPr>
        <w:rFonts w:ascii="Arial Narrow" w:hAnsi="Arial Narrow" w:cs="Arial"/>
        <w:sz w:val="16"/>
        <w:szCs w:val="18"/>
      </w:rPr>
    </w:pPr>
    <w:r w:rsidRPr="001B24C7">
      <w:rPr>
        <w:rFonts w:ascii="Arial Narrow" w:hAnsi="Arial Narrow" w:cs="Arial"/>
        <w:sz w:val="16"/>
        <w:szCs w:val="18"/>
      </w:rPr>
      <w:t>Fax: (09) 237 1172</w:t>
    </w:r>
  </w:p>
  <w:p w14:paraId="33DD54A8" w14:textId="77777777" w:rsidR="00826FF0" w:rsidRPr="001B24C7" w:rsidRDefault="00826FF0" w:rsidP="00826FF0">
    <w:pPr>
      <w:pStyle w:val="Header"/>
      <w:ind w:right="5"/>
      <w:jc w:val="right"/>
      <w:rPr>
        <w:rFonts w:ascii="Arial Narrow" w:hAnsi="Arial Narrow" w:cs="Arial"/>
        <w:sz w:val="16"/>
        <w:szCs w:val="18"/>
      </w:rPr>
    </w:pPr>
    <w:r w:rsidRPr="001B24C7">
      <w:rPr>
        <w:rFonts w:ascii="Arial Narrow" w:hAnsi="Arial Narrow" w:cs="Arial"/>
        <w:sz w:val="16"/>
        <w:szCs w:val="18"/>
      </w:rPr>
      <w:t>www.steelers.co.nz</w:t>
    </w:r>
  </w:p>
  <w:p w14:paraId="4D0579A3" w14:textId="77777777" w:rsidR="00DB4470" w:rsidRDefault="00DB4470" w:rsidP="00826F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AA3"/>
    <w:multiLevelType w:val="hybridMultilevel"/>
    <w:tmpl w:val="8E4209EA"/>
    <w:lvl w:ilvl="0" w:tplc="CDFE352E">
      <w:start w:val="1"/>
      <w:numFmt w:val="bullet"/>
      <w:lvlText w:val="•"/>
      <w:lvlJc w:val="left"/>
      <w:pPr>
        <w:tabs>
          <w:tab w:val="num" w:pos="720"/>
        </w:tabs>
        <w:ind w:left="720" w:hanging="360"/>
      </w:pPr>
      <w:rPr>
        <w:rFonts w:ascii="Arial" w:hAnsi="Arial" w:hint="default"/>
      </w:rPr>
    </w:lvl>
    <w:lvl w:ilvl="1" w:tplc="7A0EEFC0" w:tentative="1">
      <w:start w:val="1"/>
      <w:numFmt w:val="bullet"/>
      <w:lvlText w:val="•"/>
      <w:lvlJc w:val="left"/>
      <w:pPr>
        <w:tabs>
          <w:tab w:val="num" w:pos="1440"/>
        </w:tabs>
        <w:ind w:left="1440" w:hanging="360"/>
      </w:pPr>
      <w:rPr>
        <w:rFonts w:ascii="Arial" w:hAnsi="Arial" w:hint="default"/>
      </w:rPr>
    </w:lvl>
    <w:lvl w:ilvl="2" w:tplc="1CECDC6C" w:tentative="1">
      <w:start w:val="1"/>
      <w:numFmt w:val="bullet"/>
      <w:lvlText w:val="•"/>
      <w:lvlJc w:val="left"/>
      <w:pPr>
        <w:tabs>
          <w:tab w:val="num" w:pos="2160"/>
        </w:tabs>
        <w:ind w:left="2160" w:hanging="360"/>
      </w:pPr>
      <w:rPr>
        <w:rFonts w:ascii="Arial" w:hAnsi="Arial" w:hint="default"/>
      </w:rPr>
    </w:lvl>
    <w:lvl w:ilvl="3" w:tplc="B8CE6916" w:tentative="1">
      <w:start w:val="1"/>
      <w:numFmt w:val="bullet"/>
      <w:lvlText w:val="•"/>
      <w:lvlJc w:val="left"/>
      <w:pPr>
        <w:tabs>
          <w:tab w:val="num" w:pos="2880"/>
        </w:tabs>
        <w:ind w:left="2880" w:hanging="360"/>
      </w:pPr>
      <w:rPr>
        <w:rFonts w:ascii="Arial" w:hAnsi="Arial" w:hint="default"/>
      </w:rPr>
    </w:lvl>
    <w:lvl w:ilvl="4" w:tplc="FC7A75DC" w:tentative="1">
      <w:start w:val="1"/>
      <w:numFmt w:val="bullet"/>
      <w:lvlText w:val="•"/>
      <w:lvlJc w:val="left"/>
      <w:pPr>
        <w:tabs>
          <w:tab w:val="num" w:pos="3600"/>
        </w:tabs>
        <w:ind w:left="3600" w:hanging="360"/>
      </w:pPr>
      <w:rPr>
        <w:rFonts w:ascii="Arial" w:hAnsi="Arial" w:hint="default"/>
      </w:rPr>
    </w:lvl>
    <w:lvl w:ilvl="5" w:tplc="F57403F8" w:tentative="1">
      <w:start w:val="1"/>
      <w:numFmt w:val="bullet"/>
      <w:lvlText w:val="•"/>
      <w:lvlJc w:val="left"/>
      <w:pPr>
        <w:tabs>
          <w:tab w:val="num" w:pos="4320"/>
        </w:tabs>
        <w:ind w:left="4320" w:hanging="360"/>
      </w:pPr>
      <w:rPr>
        <w:rFonts w:ascii="Arial" w:hAnsi="Arial" w:hint="default"/>
      </w:rPr>
    </w:lvl>
    <w:lvl w:ilvl="6" w:tplc="7FF43410" w:tentative="1">
      <w:start w:val="1"/>
      <w:numFmt w:val="bullet"/>
      <w:lvlText w:val="•"/>
      <w:lvlJc w:val="left"/>
      <w:pPr>
        <w:tabs>
          <w:tab w:val="num" w:pos="5040"/>
        </w:tabs>
        <w:ind w:left="5040" w:hanging="360"/>
      </w:pPr>
      <w:rPr>
        <w:rFonts w:ascii="Arial" w:hAnsi="Arial" w:hint="default"/>
      </w:rPr>
    </w:lvl>
    <w:lvl w:ilvl="7" w:tplc="ADF40B08" w:tentative="1">
      <w:start w:val="1"/>
      <w:numFmt w:val="bullet"/>
      <w:lvlText w:val="•"/>
      <w:lvlJc w:val="left"/>
      <w:pPr>
        <w:tabs>
          <w:tab w:val="num" w:pos="5760"/>
        </w:tabs>
        <w:ind w:left="5760" w:hanging="360"/>
      </w:pPr>
      <w:rPr>
        <w:rFonts w:ascii="Arial" w:hAnsi="Arial" w:hint="default"/>
      </w:rPr>
    </w:lvl>
    <w:lvl w:ilvl="8" w:tplc="A42488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3F4674"/>
    <w:multiLevelType w:val="hybridMultilevel"/>
    <w:tmpl w:val="03BA4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27615F"/>
    <w:multiLevelType w:val="hybridMultilevel"/>
    <w:tmpl w:val="1320396A"/>
    <w:lvl w:ilvl="0" w:tplc="7870FAC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A3F05E9"/>
    <w:multiLevelType w:val="hybridMultilevel"/>
    <w:tmpl w:val="33D4BDF6"/>
    <w:lvl w:ilvl="0" w:tplc="5512F32A">
      <w:start w:val="1"/>
      <w:numFmt w:val="lowerRoman"/>
      <w:lvlText w:val="(%1)"/>
      <w:lvlJc w:val="left"/>
      <w:pPr>
        <w:ind w:left="2156" w:hanging="720"/>
      </w:pPr>
      <w:rPr>
        <w:rFonts w:hint="default"/>
      </w:rPr>
    </w:lvl>
    <w:lvl w:ilvl="1" w:tplc="14090019" w:tentative="1">
      <w:start w:val="1"/>
      <w:numFmt w:val="lowerLetter"/>
      <w:lvlText w:val="%2."/>
      <w:lvlJc w:val="left"/>
      <w:pPr>
        <w:ind w:left="2516" w:hanging="360"/>
      </w:pPr>
    </w:lvl>
    <w:lvl w:ilvl="2" w:tplc="1409001B" w:tentative="1">
      <w:start w:val="1"/>
      <w:numFmt w:val="lowerRoman"/>
      <w:lvlText w:val="%3."/>
      <w:lvlJc w:val="right"/>
      <w:pPr>
        <w:ind w:left="3236" w:hanging="180"/>
      </w:pPr>
    </w:lvl>
    <w:lvl w:ilvl="3" w:tplc="1409000F" w:tentative="1">
      <w:start w:val="1"/>
      <w:numFmt w:val="decimal"/>
      <w:lvlText w:val="%4."/>
      <w:lvlJc w:val="left"/>
      <w:pPr>
        <w:ind w:left="3956" w:hanging="360"/>
      </w:pPr>
    </w:lvl>
    <w:lvl w:ilvl="4" w:tplc="14090019" w:tentative="1">
      <w:start w:val="1"/>
      <w:numFmt w:val="lowerLetter"/>
      <w:lvlText w:val="%5."/>
      <w:lvlJc w:val="left"/>
      <w:pPr>
        <w:ind w:left="4676" w:hanging="360"/>
      </w:pPr>
    </w:lvl>
    <w:lvl w:ilvl="5" w:tplc="1409001B" w:tentative="1">
      <w:start w:val="1"/>
      <w:numFmt w:val="lowerRoman"/>
      <w:lvlText w:val="%6."/>
      <w:lvlJc w:val="right"/>
      <w:pPr>
        <w:ind w:left="5396" w:hanging="180"/>
      </w:pPr>
    </w:lvl>
    <w:lvl w:ilvl="6" w:tplc="1409000F" w:tentative="1">
      <w:start w:val="1"/>
      <w:numFmt w:val="decimal"/>
      <w:lvlText w:val="%7."/>
      <w:lvlJc w:val="left"/>
      <w:pPr>
        <w:ind w:left="6116" w:hanging="360"/>
      </w:pPr>
    </w:lvl>
    <w:lvl w:ilvl="7" w:tplc="14090019" w:tentative="1">
      <w:start w:val="1"/>
      <w:numFmt w:val="lowerLetter"/>
      <w:lvlText w:val="%8."/>
      <w:lvlJc w:val="left"/>
      <w:pPr>
        <w:ind w:left="6836" w:hanging="360"/>
      </w:pPr>
    </w:lvl>
    <w:lvl w:ilvl="8" w:tplc="1409001B" w:tentative="1">
      <w:start w:val="1"/>
      <w:numFmt w:val="lowerRoman"/>
      <w:lvlText w:val="%9."/>
      <w:lvlJc w:val="right"/>
      <w:pPr>
        <w:ind w:left="755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9C"/>
    <w:rsid w:val="00000FDE"/>
    <w:rsid w:val="000171EA"/>
    <w:rsid w:val="00021ED3"/>
    <w:rsid w:val="00044E3C"/>
    <w:rsid w:val="00051E23"/>
    <w:rsid w:val="00080733"/>
    <w:rsid w:val="000A5A96"/>
    <w:rsid w:val="000D389F"/>
    <w:rsid w:val="000F0A5A"/>
    <w:rsid w:val="000F4A24"/>
    <w:rsid w:val="001109EB"/>
    <w:rsid w:val="001209BB"/>
    <w:rsid w:val="00126141"/>
    <w:rsid w:val="0013392F"/>
    <w:rsid w:val="001642D6"/>
    <w:rsid w:val="001943BA"/>
    <w:rsid w:val="00195EA8"/>
    <w:rsid w:val="001A239E"/>
    <w:rsid w:val="001B24C7"/>
    <w:rsid w:val="001C0377"/>
    <w:rsid w:val="002256DE"/>
    <w:rsid w:val="00250FEB"/>
    <w:rsid w:val="00291912"/>
    <w:rsid w:val="0029485F"/>
    <w:rsid w:val="002B5D86"/>
    <w:rsid w:val="002D1C59"/>
    <w:rsid w:val="002D6521"/>
    <w:rsid w:val="002D6985"/>
    <w:rsid w:val="002E5AFB"/>
    <w:rsid w:val="0030536C"/>
    <w:rsid w:val="00305F50"/>
    <w:rsid w:val="00306C9C"/>
    <w:rsid w:val="003166AE"/>
    <w:rsid w:val="00321616"/>
    <w:rsid w:val="00330E3A"/>
    <w:rsid w:val="00335208"/>
    <w:rsid w:val="00347090"/>
    <w:rsid w:val="0037478D"/>
    <w:rsid w:val="00380EB4"/>
    <w:rsid w:val="003A194E"/>
    <w:rsid w:val="003B5A3E"/>
    <w:rsid w:val="003B5F0B"/>
    <w:rsid w:val="003E5717"/>
    <w:rsid w:val="003E7C7D"/>
    <w:rsid w:val="0040057B"/>
    <w:rsid w:val="00401EB2"/>
    <w:rsid w:val="00404E4C"/>
    <w:rsid w:val="004177C7"/>
    <w:rsid w:val="00430BD0"/>
    <w:rsid w:val="00481B78"/>
    <w:rsid w:val="00483D7F"/>
    <w:rsid w:val="00495C78"/>
    <w:rsid w:val="004B2A05"/>
    <w:rsid w:val="004F4660"/>
    <w:rsid w:val="00506937"/>
    <w:rsid w:val="00507E5C"/>
    <w:rsid w:val="0051251E"/>
    <w:rsid w:val="00521899"/>
    <w:rsid w:val="00536E6E"/>
    <w:rsid w:val="00552D97"/>
    <w:rsid w:val="00576946"/>
    <w:rsid w:val="00582C0D"/>
    <w:rsid w:val="00586FCC"/>
    <w:rsid w:val="005908BE"/>
    <w:rsid w:val="005D295F"/>
    <w:rsid w:val="005E2C7F"/>
    <w:rsid w:val="005E2E7F"/>
    <w:rsid w:val="005E7D5C"/>
    <w:rsid w:val="006619DD"/>
    <w:rsid w:val="00684032"/>
    <w:rsid w:val="006958FB"/>
    <w:rsid w:val="006A100A"/>
    <w:rsid w:val="006A7DF6"/>
    <w:rsid w:val="006F4FC2"/>
    <w:rsid w:val="0071213A"/>
    <w:rsid w:val="00743B5C"/>
    <w:rsid w:val="00751AE2"/>
    <w:rsid w:val="00763457"/>
    <w:rsid w:val="007A2506"/>
    <w:rsid w:val="007B36FC"/>
    <w:rsid w:val="007C044F"/>
    <w:rsid w:val="007C5004"/>
    <w:rsid w:val="007D60A5"/>
    <w:rsid w:val="007E601D"/>
    <w:rsid w:val="0080464B"/>
    <w:rsid w:val="00823E32"/>
    <w:rsid w:val="00826FF0"/>
    <w:rsid w:val="00853FD4"/>
    <w:rsid w:val="00887C05"/>
    <w:rsid w:val="0089283C"/>
    <w:rsid w:val="008D56AB"/>
    <w:rsid w:val="008F62FD"/>
    <w:rsid w:val="009B597F"/>
    <w:rsid w:val="009C0372"/>
    <w:rsid w:val="009C2A1E"/>
    <w:rsid w:val="00A32041"/>
    <w:rsid w:val="00A3214E"/>
    <w:rsid w:val="00A351CA"/>
    <w:rsid w:val="00A419EC"/>
    <w:rsid w:val="00A52902"/>
    <w:rsid w:val="00A642D6"/>
    <w:rsid w:val="00A65553"/>
    <w:rsid w:val="00A767DE"/>
    <w:rsid w:val="00A83B90"/>
    <w:rsid w:val="00AB763F"/>
    <w:rsid w:val="00AD1AE8"/>
    <w:rsid w:val="00AD4DFC"/>
    <w:rsid w:val="00B10526"/>
    <w:rsid w:val="00B44F69"/>
    <w:rsid w:val="00B73E79"/>
    <w:rsid w:val="00B85017"/>
    <w:rsid w:val="00C01124"/>
    <w:rsid w:val="00C14A17"/>
    <w:rsid w:val="00C1622D"/>
    <w:rsid w:val="00C378EA"/>
    <w:rsid w:val="00C85EF2"/>
    <w:rsid w:val="00C97B05"/>
    <w:rsid w:val="00CA663A"/>
    <w:rsid w:val="00D11FE7"/>
    <w:rsid w:val="00D264AF"/>
    <w:rsid w:val="00D42310"/>
    <w:rsid w:val="00D65321"/>
    <w:rsid w:val="00D83E08"/>
    <w:rsid w:val="00D86033"/>
    <w:rsid w:val="00D910EC"/>
    <w:rsid w:val="00D91EA5"/>
    <w:rsid w:val="00DA6952"/>
    <w:rsid w:val="00DB1EE9"/>
    <w:rsid w:val="00DB2481"/>
    <w:rsid w:val="00DB294E"/>
    <w:rsid w:val="00DB4470"/>
    <w:rsid w:val="00DE4555"/>
    <w:rsid w:val="00DF4F54"/>
    <w:rsid w:val="00E001F4"/>
    <w:rsid w:val="00E143B4"/>
    <w:rsid w:val="00E333E7"/>
    <w:rsid w:val="00E50506"/>
    <w:rsid w:val="00E51F44"/>
    <w:rsid w:val="00E61E8F"/>
    <w:rsid w:val="00E651C5"/>
    <w:rsid w:val="00E817E8"/>
    <w:rsid w:val="00EA54C5"/>
    <w:rsid w:val="00ED761C"/>
    <w:rsid w:val="00EE58F9"/>
    <w:rsid w:val="00EF3A08"/>
    <w:rsid w:val="00EF6095"/>
    <w:rsid w:val="00F01BB0"/>
    <w:rsid w:val="00F1306B"/>
    <w:rsid w:val="00F321E3"/>
    <w:rsid w:val="00F40F85"/>
    <w:rsid w:val="00F41650"/>
    <w:rsid w:val="00F96814"/>
    <w:rsid w:val="00FA16A6"/>
    <w:rsid w:val="00FA7FA0"/>
    <w:rsid w:val="00FB5762"/>
    <w:rsid w:val="00FE60C3"/>
    <w:rsid w:val="00FF63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88DC9D2"/>
  <w15:docId w15:val="{E19C779D-71F7-4B77-9C3F-21B340A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6A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F85"/>
    <w:pPr>
      <w:tabs>
        <w:tab w:val="center" w:pos="4153"/>
        <w:tab w:val="right" w:pos="8306"/>
      </w:tabs>
    </w:pPr>
    <w:rPr>
      <w:rFonts w:ascii="Verdana" w:hAnsi="Verdana"/>
      <w:sz w:val="22"/>
      <w:szCs w:val="22"/>
      <w:lang w:eastAsia="en-NZ"/>
    </w:rPr>
  </w:style>
  <w:style w:type="paragraph" w:styleId="Footer">
    <w:name w:val="footer"/>
    <w:basedOn w:val="Normal"/>
    <w:rsid w:val="00EF3A08"/>
    <w:pPr>
      <w:tabs>
        <w:tab w:val="center" w:pos="4153"/>
        <w:tab w:val="right" w:pos="8306"/>
      </w:tabs>
    </w:pPr>
  </w:style>
  <w:style w:type="paragraph" w:styleId="ListParagraph">
    <w:name w:val="List Paragraph"/>
    <w:basedOn w:val="Normal"/>
    <w:uiPriority w:val="34"/>
    <w:qFormat/>
    <w:rsid w:val="007B36FC"/>
    <w:pPr>
      <w:ind w:left="720"/>
      <w:contextualSpacing/>
    </w:pPr>
  </w:style>
  <w:style w:type="paragraph" w:customStyle="1" w:styleId="Default">
    <w:name w:val="Default"/>
    <w:rsid w:val="007A25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280">
      <w:bodyDiv w:val="1"/>
      <w:marLeft w:val="0"/>
      <w:marRight w:val="0"/>
      <w:marTop w:val="0"/>
      <w:marBottom w:val="0"/>
      <w:divBdr>
        <w:top w:val="none" w:sz="0" w:space="0" w:color="auto"/>
        <w:left w:val="none" w:sz="0" w:space="0" w:color="auto"/>
        <w:bottom w:val="none" w:sz="0" w:space="0" w:color="auto"/>
        <w:right w:val="none" w:sz="0" w:space="0" w:color="auto"/>
      </w:divBdr>
      <w:divsChild>
        <w:div w:id="845747720">
          <w:marLeft w:val="274"/>
          <w:marRight w:val="0"/>
          <w:marTop w:val="0"/>
          <w:marBottom w:val="100"/>
          <w:divBdr>
            <w:top w:val="none" w:sz="0" w:space="0" w:color="auto"/>
            <w:left w:val="none" w:sz="0" w:space="0" w:color="auto"/>
            <w:bottom w:val="none" w:sz="0" w:space="0" w:color="auto"/>
            <w:right w:val="none" w:sz="0" w:space="0" w:color="auto"/>
          </w:divBdr>
        </w:div>
        <w:div w:id="1849169861">
          <w:marLeft w:val="274"/>
          <w:marRight w:val="0"/>
          <w:marTop w:val="0"/>
          <w:marBottom w:val="100"/>
          <w:divBdr>
            <w:top w:val="none" w:sz="0" w:space="0" w:color="auto"/>
            <w:left w:val="none" w:sz="0" w:space="0" w:color="auto"/>
            <w:bottom w:val="none" w:sz="0" w:space="0" w:color="auto"/>
            <w:right w:val="none" w:sz="0" w:space="0" w:color="auto"/>
          </w:divBdr>
        </w:div>
        <w:div w:id="1664162719">
          <w:marLeft w:val="274"/>
          <w:marRight w:val="0"/>
          <w:marTop w:val="0"/>
          <w:marBottom w:val="100"/>
          <w:divBdr>
            <w:top w:val="none" w:sz="0" w:space="0" w:color="auto"/>
            <w:left w:val="none" w:sz="0" w:space="0" w:color="auto"/>
            <w:bottom w:val="none" w:sz="0" w:space="0" w:color="auto"/>
            <w:right w:val="none" w:sz="0" w:space="0" w:color="auto"/>
          </w:divBdr>
        </w:div>
        <w:div w:id="1063524217">
          <w:marLeft w:val="274"/>
          <w:marRight w:val="0"/>
          <w:marTop w:val="0"/>
          <w:marBottom w:val="100"/>
          <w:divBdr>
            <w:top w:val="none" w:sz="0" w:space="0" w:color="auto"/>
            <w:left w:val="none" w:sz="0" w:space="0" w:color="auto"/>
            <w:bottom w:val="none" w:sz="0" w:space="0" w:color="auto"/>
            <w:right w:val="none" w:sz="0" w:space="0" w:color="auto"/>
          </w:divBdr>
        </w:div>
      </w:divsChild>
    </w:div>
    <w:div w:id="19430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3D016.F64BFF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IC-%20Logos,%20Forms,%20Pictures,%20Templates,%20SIGNS\Document%20Templates\Letterhead%20+%20Lock-up%20template%20for%20online%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FFD4-3457-47FE-BA46-EAF270AB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Lock-up template for online letters</Template>
  <TotalTime>8</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17 December 2013</vt:lpstr>
    </vt:vector>
  </TitlesOfParts>
  <Company>Supplied By Laser Link (N.Z.) Limited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December 2013</dc:title>
  <dc:creator>cathyn</dc:creator>
  <cp:lastModifiedBy>Barton Hoggard</cp:lastModifiedBy>
  <cp:revision>3</cp:revision>
  <cp:lastPrinted>2018-02-12T21:06:00Z</cp:lastPrinted>
  <dcterms:created xsi:type="dcterms:W3CDTF">2019-01-14T21:37:00Z</dcterms:created>
  <dcterms:modified xsi:type="dcterms:W3CDTF">2019-01-15T03:48:00Z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